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A312" w14:textId="054809CB" w:rsidR="00C22608" w:rsidRDefault="00C22608" w:rsidP="00F77448">
      <w:pPr>
        <w:jc w:val="both"/>
        <w:rPr>
          <w:rFonts w:cs="Arial"/>
          <w:color w:val="000000"/>
          <w:sz w:val="20"/>
          <w:szCs w:val="20"/>
        </w:rPr>
      </w:pPr>
    </w:p>
    <w:p w14:paraId="37AC6978" w14:textId="77777777" w:rsidR="00F77448" w:rsidRPr="00D750B1" w:rsidRDefault="00F77448" w:rsidP="00F77448">
      <w:pPr>
        <w:jc w:val="both"/>
        <w:rPr>
          <w:rFonts w:cs="Arial"/>
          <w:color w:val="000000"/>
          <w:sz w:val="20"/>
          <w:szCs w:val="20"/>
        </w:rPr>
      </w:pPr>
    </w:p>
    <w:p w14:paraId="09CCA2B7" w14:textId="77777777" w:rsidR="00C22608" w:rsidRPr="00D750B1" w:rsidRDefault="00C22608" w:rsidP="00C22608">
      <w:pPr>
        <w:rPr>
          <w:rFonts w:cs="Arial"/>
          <w:color w:val="000000"/>
          <w:sz w:val="20"/>
          <w:szCs w:val="20"/>
        </w:rPr>
      </w:pPr>
      <w:r w:rsidRPr="00D750B1">
        <w:rPr>
          <w:rFonts w:cs="Arial"/>
          <w:color w:val="000000"/>
          <w:sz w:val="20"/>
          <w:szCs w:val="20"/>
        </w:rPr>
        <w:t>To:</w:t>
      </w:r>
      <w:r w:rsidRPr="00D750B1">
        <w:rPr>
          <w:rFonts w:cs="Arial"/>
          <w:color w:val="000000"/>
          <w:sz w:val="20"/>
          <w:szCs w:val="20"/>
        </w:rPr>
        <w:tab/>
      </w:r>
      <w:r w:rsidRPr="00D750B1">
        <w:rPr>
          <w:rFonts w:cs="Arial"/>
          <w:color w:val="000000"/>
          <w:sz w:val="20"/>
          <w:szCs w:val="20"/>
        </w:rPr>
        <w:tab/>
      </w:r>
      <w:r w:rsidR="000735FD" w:rsidRPr="00D750B1">
        <w:rPr>
          <w:rFonts w:cs="Arial"/>
          <w:b/>
          <w:color w:val="000000"/>
          <w:sz w:val="20"/>
          <w:szCs w:val="20"/>
        </w:rPr>
        <w:t>Agency Chief Fiscal Officers</w:t>
      </w:r>
    </w:p>
    <w:p w14:paraId="0A8AEA4D" w14:textId="77777777" w:rsidR="00C22608" w:rsidRPr="00D750B1" w:rsidRDefault="00C22608" w:rsidP="00C22608">
      <w:pPr>
        <w:rPr>
          <w:rFonts w:cs="Arial"/>
          <w:color w:val="000000"/>
          <w:sz w:val="20"/>
          <w:szCs w:val="20"/>
        </w:rPr>
      </w:pPr>
    </w:p>
    <w:p w14:paraId="0E4B38B5" w14:textId="6344406E" w:rsidR="004E3277" w:rsidRPr="00D750B1" w:rsidRDefault="00C22608" w:rsidP="00514FCC">
      <w:pPr>
        <w:rPr>
          <w:rFonts w:cs="Arial"/>
          <w:b/>
          <w:color w:val="000000"/>
          <w:sz w:val="20"/>
          <w:szCs w:val="20"/>
        </w:rPr>
      </w:pPr>
      <w:r w:rsidRPr="00D750B1">
        <w:rPr>
          <w:rFonts w:cs="Arial"/>
          <w:color w:val="000000"/>
          <w:sz w:val="20"/>
          <w:szCs w:val="20"/>
        </w:rPr>
        <w:t>From:</w:t>
      </w:r>
      <w:r w:rsidRPr="00D750B1">
        <w:rPr>
          <w:rFonts w:cs="Arial"/>
          <w:color w:val="000000"/>
          <w:sz w:val="20"/>
          <w:szCs w:val="20"/>
        </w:rPr>
        <w:tab/>
      </w:r>
      <w:r w:rsidRPr="00D750B1">
        <w:rPr>
          <w:rFonts w:cs="Arial"/>
          <w:color w:val="000000"/>
          <w:sz w:val="20"/>
          <w:szCs w:val="20"/>
        </w:rPr>
        <w:tab/>
      </w:r>
      <w:r w:rsidR="000735FD" w:rsidRPr="00D750B1">
        <w:rPr>
          <w:rFonts w:cs="Arial"/>
          <w:b/>
          <w:color w:val="000000"/>
          <w:sz w:val="20"/>
          <w:szCs w:val="20"/>
        </w:rPr>
        <w:t>OBM RACM General Ledger Team</w:t>
      </w:r>
      <w:r w:rsidR="00C7608F" w:rsidRPr="00D750B1">
        <w:rPr>
          <w:rFonts w:cs="Arial"/>
          <w:b/>
          <w:color w:val="000000"/>
          <w:sz w:val="20"/>
          <w:szCs w:val="20"/>
        </w:rPr>
        <w:t>:</w:t>
      </w:r>
    </w:p>
    <w:p w14:paraId="76CB3C16" w14:textId="2A138E06" w:rsidR="00514FCC" w:rsidRPr="00D750B1" w:rsidRDefault="004E3277" w:rsidP="00514FCC">
      <w:pPr>
        <w:rPr>
          <w:rFonts w:cs="Arial"/>
          <w:b/>
          <w:color w:val="000000"/>
          <w:sz w:val="20"/>
          <w:szCs w:val="20"/>
        </w:rPr>
      </w:pPr>
      <w:r w:rsidRPr="00D750B1">
        <w:rPr>
          <w:rFonts w:cs="Arial"/>
          <w:b/>
          <w:color w:val="000000"/>
          <w:sz w:val="20"/>
          <w:szCs w:val="20"/>
        </w:rPr>
        <w:t xml:space="preserve">                          </w:t>
      </w:r>
      <w:r w:rsidR="00C7608F" w:rsidRPr="00D750B1">
        <w:rPr>
          <w:rFonts w:cs="Arial"/>
          <w:b/>
          <w:color w:val="000000"/>
          <w:sz w:val="20"/>
          <w:szCs w:val="20"/>
        </w:rPr>
        <w:t>Randall Miller</w:t>
      </w:r>
      <w:r w:rsidR="00206C5F">
        <w:rPr>
          <w:rFonts w:cs="Arial"/>
          <w:b/>
          <w:color w:val="000000"/>
          <w:sz w:val="20"/>
          <w:szCs w:val="20"/>
        </w:rPr>
        <w:t xml:space="preserve"> and </w:t>
      </w:r>
      <w:r w:rsidRPr="00D750B1">
        <w:rPr>
          <w:rFonts w:cs="Arial"/>
          <w:b/>
          <w:color w:val="000000"/>
          <w:sz w:val="20"/>
          <w:szCs w:val="20"/>
        </w:rPr>
        <w:t>Leondra Cummings</w:t>
      </w:r>
    </w:p>
    <w:p w14:paraId="6DCD0B01" w14:textId="77777777" w:rsidR="00C7608F" w:rsidRPr="00D750B1" w:rsidRDefault="00C7608F" w:rsidP="00514FCC">
      <w:pPr>
        <w:ind w:left="1440"/>
        <w:rPr>
          <w:rFonts w:cs="Arial"/>
          <w:color w:val="000000"/>
          <w:sz w:val="20"/>
          <w:szCs w:val="20"/>
        </w:rPr>
      </w:pPr>
      <w:r w:rsidRPr="00D750B1">
        <w:rPr>
          <w:rFonts w:cs="Arial"/>
          <w:color w:val="000000"/>
          <w:sz w:val="20"/>
          <w:szCs w:val="20"/>
        </w:rPr>
        <w:t xml:space="preserve">E-mail questions to </w:t>
      </w:r>
      <w:hyperlink r:id="rId8" w:history="1">
        <w:r w:rsidRPr="00D750B1">
          <w:rPr>
            <w:rStyle w:val="Hyperlink"/>
            <w:rFonts w:cs="Arial"/>
            <w:color w:val="000000"/>
            <w:sz w:val="20"/>
            <w:szCs w:val="20"/>
          </w:rPr>
          <w:t>OBM.Chartfield@obm.state.oh.us</w:t>
        </w:r>
      </w:hyperlink>
    </w:p>
    <w:p w14:paraId="6E2C1EAB" w14:textId="77777777" w:rsidR="00C22608" w:rsidRPr="00D750B1" w:rsidRDefault="00C22608" w:rsidP="00C22608">
      <w:pPr>
        <w:rPr>
          <w:rFonts w:cs="Arial"/>
          <w:color w:val="000000"/>
          <w:sz w:val="20"/>
          <w:szCs w:val="20"/>
        </w:rPr>
      </w:pPr>
    </w:p>
    <w:p w14:paraId="2DA18952" w14:textId="08B40F77" w:rsidR="00C22608" w:rsidRPr="00D750B1" w:rsidRDefault="00C22608" w:rsidP="00C22608">
      <w:pPr>
        <w:rPr>
          <w:rFonts w:cs="Arial"/>
          <w:color w:val="000000"/>
          <w:sz w:val="20"/>
          <w:szCs w:val="20"/>
        </w:rPr>
      </w:pPr>
      <w:r w:rsidRPr="00D750B1">
        <w:rPr>
          <w:rFonts w:cs="Arial"/>
          <w:color w:val="000000"/>
          <w:sz w:val="20"/>
          <w:szCs w:val="20"/>
        </w:rPr>
        <w:t>Date:</w:t>
      </w:r>
      <w:r w:rsidRPr="00D750B1">
        <w:rPr>
          <w:rFonts w:cs="Arial"/>
          <w:color w:val="000000"/>
          <w:sz w:val="20"/>
          <w:szCs w:val="20"/>
        </w:rPr>
        <w:tab/>
      </w:r>
      <w:r w:rsidRPr="00D750B1">
        <w:rPr>
          <w:rFonts w:cs="Arial"/>
          <w:color w:val="000000"/>
          <w:sz w:val="20"/>
          <w:szCs w:val="20"/>
        </w:rPr>
        <w:tab/>
      </w:r>
      <w:r w:rsidR="00672FAD" w:rsidRPr="00D750B1">
        <w:rPr>
          <w:rFonts w:cs="Arial"/>
          <w:b/>
          <w:color w:val="000000"/>
          <w:sz w:val="20"/>
          <w:szCs w:val="20"/>
        </w:rPr>
        <w:t xml:space="preserve">March </w:t>
      </w:r>
      <w:r w:rsidR="00BA5723">
        <w:rPr>
          <w:rFonts w:cs="Arial"/>
          <w:b/>
          <w:color w:val="000000"/>
          <w:sz w:val="20"/>
          <w:szCs w:val="20"/>
        </w:rPr>
        <w:t>28</w:t>
      </w:r>
      <w:r w:rsidR="00BD02B7" w:rsidRPr="00D750B1">
        <w:rPr>
          <w:rFonts w:cs="Arial"/>
          <w:b/>
          <w:color w:val="000000"/>
          <w:sz w:val="20"/>
          <w:szCs w:val="20"/>
        </w:rPr>
        <w:t>, 20</w:t>
      </w:r>
      <w:r w:rsidR="007323F7" w:rsidRPr="00D750B1">
        <w:rPr>
          <w:rFonts w:cs="Arial"/>
          <w:b/>
          <w:color w:val="000000"/>
          <w:sz w:val="20"/>
          <w:szCs w:val="20"/>
        </w:rPr>
        <w:t>2</w:t>
      </w:r>
      <w:r w:rsidR="00BA5723">
        <w:rPr>
          <w:rFonts w:cs="Arial"/>
          <w:b/>
          <w:color w:val="000000"/>
          <w:sz w:val="20"/>
          <w:szCs w:val="20"/>
        </w:rPr>
        <w:t>2</w:t>
      </w:r>
    </w:p>
    <w:p w14:paraId="291DEABA" w14:textId="77777777" w:rsidR="00C22608" w:rsidRPr="00D750B1" w:rsidRDefault="00C22608" w:rsidP="00C22608">
      <w:pPr>
        <w:rPr>
          <w:rFonts w:cs="Arial"/>
          <w:color w:val="000000"/>
          <w:sz w:val="20"/>
          <w:szCs w:val="20"/>
        </w:rPr>
      </w:pPr>
    </w:p>
    <w:p w14:paraId="7BC2B689" w14:textId="00FE4CAE" w:rsidR="00C22608" w:rsidRPr="00D750B1" w:rsidRDefault="00C22608" w:rsidP="00C7608F">
      <w:pPr>
        <w:autoSpaceDE w:val="0"/>
        <w:autoSpaceDN w:val="0"/>
        <w:rPr>
          <w:rFonts w:cs="Arial"/>
          <w:color w:val="000000"/>
          <w:sz w:val="20"/>
          <w:szCs w:val="20"/>
        </w:rPr>
      </w:pPr>
      <w:r w:rsidRPr="00D750B1">
        <w:rPr>
          <w:rFonts w:cs="Arial"/>
          <w:color w:val="000000"/>
          <w:sz w:val="20"/>
          <w:szCs w:val="20"/>
        </w:rPr>
        <w:t>Re:</w:t>
      </w:r>
      <w:r w:rsidRPr="00D750B1">
        <w:rPr>
          <w:rFonts w:cs="Arial"/>
          <w:color w:val="000000"/>
          <w:sz w:val="20"/>
          <w:szCs w:val="20"/>
        </w:rPr>
        <w:tab/>
      </w:r>
      <w:r w:rsidRPr="00D750B1">
        <w:rPr>
          <w:rFonts w:cs="Arial"/>
          <w:color w:val="000000"/>
          <w:sz w:val="20"/>
          <w:szCs w:val="20"/>
        </w:rPr>
        <w:tab/>
      </w:r>
      <w:r w:rsidR="007A2527" w:rsidRPr="00D750B1">
        <w:rPr>
          <w:rFonts w:cs="Arial"/>
          <w:b/>
          <w:color w:val="000000"/>
          <w:sz w:val="20"/>
          <w:szCs w:val="20"/>
        </w:rPr>
        <w:t>FY 20</w:t>
      </w:r>
      <w:r w:rsidR="00F43283" w:rsidRPr="00D750B1">
        <w:rPr>
          <w:rFonts w:cs="Arial"/>
          <w:b/>
          <w:color w:val="000000"/>
          <w:sz w:val="20"/>
          <w:szCs w:val="20"/>
        </w:rPr>
        <w:t>2</w:t>
      </w:r>
      <w:r w:rsidR="00BA5723">
        <w:rPr>
          <w:rFonts w:cs="Arial"/>
          <w:b/>
          <w:color w:val="000000"/>
          <w:sz w:val="20"/>
          <w:szCs w:val="20"/>
        </w:rPr>
        <w:t>3</w:t>
      </w:r>
      <w:r w:rsidR="003A47BE" w:rsidRPr="00D750B1">
        <w:rPr>
          <w:rFonts w:cs="Arial"/>
          <w:b/>
          <w:color w:val="000000"/>
          <w:sz w:val="20"/>
          <w:szCs w:val="20"/>
        </w:rPr>
        <w:t xml:space="preserve"> Chartfield</w:t>
      </w:r>
      <w:r w:rsidR="00567DEA" w:rsidRPr="00D750B1">
        <w:rPr>
          <w:rFonts w:cs="Arial"/>
          <w:b/>
          <w:color w:val="000000"/>
          <w:sz w:val="20"/>
          <w:szCs w:val="20"/>
        </w:rPr>
        <w:t xml:space="preserve"> Value</w:t>
      </w:r>
      <w:r w:rsidR="003A47BE" w:rsidRPr="00D750B1">
        <w:rPr>
          <w:rFonts w:cs="Arial"/>
          <w:b/>
          <w:color w:val="000000"/>
          <w:sz w:val="20"/>
          <w:szCs w:val="20"/>
        </w:rPr>
        <w:t>s</w:t>
      </w:r>
    </w:p>
    <w:p w14:paraId="77E1A538" w14:textId="77777777" w:rsidR="00C22608" w:rsidRPr="00912352" w:rsidRDefault="00C22608" w:rsidP="00912352">
      <w:pPr>
        <w:pBdr>
          <w:between w:val="single" w:sz="4" w:space="1" w:color="3C6791"/>
        </w:pBdr>
        <w:rPr>
          <w:rFonts w:cs="Arial"/>
          <w:color w:val="3C6791"/>
          <w:sz w:val="20"/>
          <w:szCs w:val="20"/>
        </w:rPr>
      </w:pPr>
    </w:p>
    <w:p w14:paraId="268C5480" w14:textId="77777777" w:rsidR="00C22608" w:rsidRPr="00912352" w:rsidRDefault="00C22608" w:rsidP="00912352">
      <w:pPr>
        <w:pBdr>
          <w:between w:val="single" w:sz="4" w:space="1" w:color="3C6791"/>
        </w:pBdr>
        <w:rPr>
          <w:rFonts w:cs="Arial"/>
          <w:color w:val="3C6791"/>
          <w:sz w:val="20"/>
          <w:szCs w:val="20"/>
        </w:rPr>
      </w:pPr>
    </w:p>
    <w:p w14:paraId="70926F6A" w14:textId="77777777" w:rsidR="003A47BE" w:rsidRPr="00164712" w:rsidRDefault="003A47BE" w:rsidP="000735FD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164712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="00BA4466" w:rsidRPr="00164712">
        <w:rPr>
          <w:rFonts w:ascii="Calibri" w:hAnsi="Calibri" w:cs="Calibri"/>
          <w:color w:val="000000"/>
          <w:sz w:val="20"/>
          <w:szCs w:val="20"/>
        </w:rPr>
        <w:t xml:space="preserve">overall </w:t>
      </w:r>
      <w:r w:rsidRPr="00164712">
        <w:rPr>
          <w:rFonts w:ascii="Calibri" w:hAnsi="Calibri" w:cs="Calibri"/>
          <w:color w:val="000000"/>
          <w:sz w:val="20"/>
          <w:szCs w:val="20"/>
        </w:rPr>
        <w:t>process for requesting Chartfield</w:t>
      </w:r>
      <w:r w:rsidR="00BA4466" w:rsidRPr="00164712">
        <w:rPr>
          <w:rFonts w:ascii="Calibri" w:hAnsi="Calibri" w:cs="Calibri"/>
          <w:color w:val="000000"/>
          <w:sz w:val="20"/>
          <w:szCs w:val="20"/>
        </w:rPr>
        <w:t xml:space="preserve"> values </w:t>
      </w:r>
      <w:r w:rsidRPr="00164712">
        <w:rPr>
          <w:rFonts w:ascii="Calibri" w:hAnsi="Calibri" w:cs="Calibri"/>
          <w:color w:val="000000"/>
          <w:sz w:val="20"/>
          <w:szCs w:val="20"/>
        </w:rPr>
        <w:t xml:space="preserve">is found in the </w:t>
      </w:r>
      <w:r w:rsidR="004215B6" w:rsidRPr="00164712">
        <w:rPr>
          <w:rFonts w:ascii="Calibri" w:hAnsi="Calibri" w:cs="Calibri"/>
          <w:color w:val="000000"/>
          <w:sz w:val="20"/>
          <w:szCs w:val="20"/>
        </w:rPr>
        <w:t>FIN Process Manual</w:t>
      </w:r>
      <w:r w:rsidR="00BA4466" w:rsidRPr="00164712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9" w:anchor="t=ChartFields%2Fchartfields_overview.htm" w:history="1">
        <w:r w:rsidR="001C42AD" w:rsidRPr="001C42AD">
          <w:rPr>
            <w:rStyle w:val="Hyperlink"/>
            <w:sz w:val="18"/>
            <w:szCs w:val="18"/>
          </w:rPr>
          <w:t>ChartField</w:t>
        </w:r>
        <w:r w:rsidR="001C42AD" w:rsidRPr="001C42AD">
          <w:rPr>
            <w:rStyle w:val="Hyperlink"/>
            <w:sz w:val="18"/>
            <w:szCs w:val="18"/>
          </w:rPr>
          <w:t>s</w:t>
        </w:r>
        <w:r w:rsidR="001C42AD" w:rsidRPr="001C42AD">
          <w:rPr>
            <w:rStyle w:val="Hyperlink"/>
            <w:sz w:val="18"/>
            <w:szCs w:val="18"/>
          </w:rPr>
          <w:t xml:space="preserve"> section of the OAKS FIN Process Manual</w:t>
        </w:r>
      </w:hyperlink>
      <w:r w:rsidR="001C42AD" w:rsidRPr="001647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A4466" w:rsidRPr="00164712">
        <w:rPr>
          <w:rFonts w:ascii="Calibri" w:hAnsi="Calibri" w:cs="Calibri"/>
          <w:color w:val="000000"/>
          <w:sz w:val="20"/>
          <w:szCs w:val="20"/>
        </w:rPr>
        <w:t xml:space="preserve"> under the </w:t>
      </w:r>
      <w:r w:rsidR="001D4298" w:rsidRPr="00164712">
        <w:rPr>
          <w:rFonts w:ascii="Calibri" w:hAnsi="Calibri" w:cs="Calibri"/>
          <w:color w:val="000000"/>
          <w:sz w:val="20"/>
          <w:szCs w:val="20"/>
        </w:rPr>
        <w:t>‘</w:t>
      </w:r>
      <w:proofErr w:type="spellStart"/>
      <w:r w:rsidR="001C42AD">
        <w:rPr>
          <w:rFonts w:ascii="Calibri" w:hAnsi="Calibri" w:cs="Calibri"/>
          <w:color w:val="000000"/>
          <w:sz w:val="20"/>
          <w:szCs w:val="20"/>
        </w:rPr>
        <w:t>Chartfields</w:t>
      </w:r>
      <w:proofErr w:type="spellEnd"/>
      <w:r w:rsidR="00BA4466" w:rsidRPr="00164712">
        <w:rPr>
          <w:rFonts w:ascii="Calibri" w:hAnsi="Calibri" w:cs="Calibri"/>
          <w:color w:val="000000"/>
          <w:sz w:val="20"/>
          <w:szCs w:val="20"/>
        </w:rPr>
        <w:t>/Steps for Chartfields</w:t>
      </w:r>
      <w:r w:rsidR="001D4298" w:rsidRPr="00164712">
        <w:rPr>
          <w:rFonts w:ascii="Calibri" w:hAnsi="Calibri" w:cs="Calibri"/>
          <w:color w:val="000000"/>
          <w:sz w:val="20"/>
          <w:szCs w:val="20"/>
        </w:rPr>
        <w:t>’</w:t>
      </w:r>
      <w:r w:rsidR="00BA4466" w:rsidRPr="00164712">
        <w:rPr>
          <w:rFonts w:ascii="Calibri" w:hAnsi="Calibri" w:cs="Calibri"/>
          <w:color w:val="000000"/>
          <w:sz w:val="20"/>
          <w:szCs w:val="20"/>
        </w:rPr>
        <w:t xml:space="preserve"> section.  </w:t>
      </w:r>
    </w:p>
    <w:p w14:paraId="3CC92933" w14:textId="77777777" w:rsidR="00BA4466" w:rsidRPr="00164712" w:rsidRDefault="00BA4466" w:rsidP="000735FD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</w:p>
    <w:p w14:paraId="0C3E4E64" w14:textId="741063FA" w:rsidR="00BA4466" w:rsidRPr="00164712" w:rsidRDefault="00BA4466" w:rsidP="000735FD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164712">
        <w:rPr>
          <w:rFonts w:ascii="Calibri" w:hAnsi="Calibri" w:cs="Calibri"/>
          <w:color w:val="000000"/>
          <w:sz w:val="20"/>
          <w:szCs w:val="20"/>
        </w:rPr>
        <w:t>If your agency would like to establish new Chartfield values for the new fiscal year 20</w:t>
      </w:r>
      <w:r w:rsidR="00593E10" w:rsidRPr="00164712">
        <w:rPr>
          <w:rFonts w:ascii="Calibri" w:hAnsi="Calibri" w:cs="Calibri"/>
          <w:color w:val="000000"/>
          <w:sz w:val="20"/>
          <w:szCs w:val="20"/>
        </w:rPr>
        <w:t>2</w:t>
      </w:r>
      <w:r w:rsidR="00BA5723">
        <w:rPr>
          <w:rFonts w:ascii="Calibri" w:hAnsi="Calibri" w:cs="Calibri"/>
          <w:color w:val="000000"/>
          <w:sz w:val="20"/>
          <w:szCs w:val="20"/>
        </w:rPr>
        <w:t>3</w:t>
      </w:r>
      <w:r w:rsidRPr="00164712">
        <w:rPr>
          <w:rFonts w:ascii="Calibri" w:hAnsi="Calibri" w:cs="Calibri"/>
          <w:color w:val="000000"/>
          <w:sz w:val="20"/>
          <w:szCs w:val="20"/>
        </w:rPr>
        <w:t xml:space="preserve">, there are a couple of </w:t>
      </w:r>
      <w:r w:rsidR="001D4298" w:rsidRPr="00164712">
        <w:rPr>
          <w:rFonts w:ascii="Calibri" w:hAnsi="Calibri" w:cs="Calibri"/>
          <w:color w:val="000000"/>
          <w:sz w:val="20"/>
          <w:szCs w:val="20"/>
        </w:rPr>
        <w:t>tips</w:t>
      </w:r>
      <w:r w:rsidR="00567DEA" w:rsidRPr="00164712">
        <w:rPr>
          <w:rFonts w:ascii="Calibri" w:hAnsi="Calibri" w:cs="Calibri"/>
          <w:color w:val="000000"/>
          <w:sz w:val="20"/>
          <w:szCs w:val="20"/>
        </w:rPr>
        <w:t xml:space="preserve"> the GL team would like to pass on</w:t>
      </w:r>
      <w:r w:rsidR="001D4298" w:rsidRPr="00164712">
        <w:rPr>
          <w:rFonts w:ascii="Calibri" w:hAnsi="Calibri" w:cs="Calibri"/>
          <w:color w:val="000000"/>
          <w:sz w:val="20"/>
          <w:szCs w:val="20"/>
        </w:rPr>
        <w:t xml:space="preserve"> to help</w:t>
      </w:r>
      <w:r w:rsidR="00567DEA" w:rsidRPr="00164712">
        <w:rPr>
          <w:rFonts w:ascii="Calibri" w:hAnsi="Calibri" w:cs="Calibri"/>
          <w:color w:val="000000"/>
          <w:sz w:val="20"/>
          <w:szCs w:val="20"/>
        </w:rPr>
        <w:t xml:space="preserve"> you determine proper </w:t>
      </w:r>
      <w:r w:rsidR="00FA274D" w:rsidRPr="00164712">
        <w:rPr>
          <w:rFonts w:ascii="Calibri" w:hAnsi="Calibri" w:cs="Calibri"/>
          <w:color w:val="000000"/>
          <w:sz w:val="20"/>
          <w:szCs w:val="20"/>
        </w:rPr>
        <w:t>Effective Dates (</w:t>
      </w:r>
      <w:r w:rsidR="00567DEA" w:rsidRPr="00164712">
        <w:rPr>
          <w:rFonts w:ascii="Calibri" w:hAnsi="Calibri" w:cs="Calibri"/>
          <w:color w:val="000000"/>
          <w:sz w:val="20"/>
          <w:szCs w:val="20"/>
        </w:rPr>
        <w:t>EFFDT</w:t>
      </w:r>
      <w:r w:rsidR="00FA274D" w:rsidRPr="00164712">
        <w:rPr>
          <w:rFonts w:ascii="Calibri" w:hAnsi="Calibri" w:cs="Calibri"/>
          <w:color w:val="000000"/>
          <w:sz w:val="20"/>
          <w:szCs w:val="20"/>
        </w:rPr>
        <w:t>)</w:t>
      </w:r>
      <w:r w:rsidR="00BE5660" w:rsidRPr="00164712">
        <w:rPr>
          <w:rFonts w:ascii="Calibri" w:hAnsi="Calibri" w:cs="Calibri"/>
          <w:strike/>
          <w:color w:val="000000"/>
          <w:sz w:val="20"/>
          <w:szCs w:val="20"/>
        </w:rPr>
        <w:t xml:space="preserve"> </w:t>
      </w:r>
      <w:r w:rsidR="00567DEA" w:rsidRPr="00164712">
        <w:rPr>
          <w:rFonts w:ascii="Calibri" w:hAnsi="Calibri" w:cs="Calibri"/>
          <w:color w:val="000000"/>
          <w:sz w:val="20"/>
          <w:szCs w:val="20"/>
        </w:rPr>
        <w:t>for your Chartfield values</w:t>
      </w:r>
      <w:r w:rsidR="001D4298" w:rsidRPr="00164712">
        <w:rPr>
          <w:rFonts w:ascii="Calibri" w:hAnsi="Calibri" w:cs="Calibri"/>
          <w:color w:val="000000"/>
          <w:sz w:val="20"/>
          <w:szCs w:val="20"/>
        </w:rPr>
        <w:t>:</w:t>
      </w:r>
    </w:p>
    <w:p w14:paraId="4D520308" w14:textId="77777777" w:rsidR="001D4298" w:rsidRPr="00164712" w:rsidRDefault="001D4298" w:rsidP="000735FD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</w:p>
    <w:p w14:paraId="5E4B264B" w14:textId="77777777" w:rsidR="00BE5660" w:rsidRPr="00164712" w:rsidRDefault="00E85BCB" w:rsidP="00A022AC">
      <w:pPr>
        <w:numPr>
          <w:ilvl w:val="0"/>
          <w:numId w:val="5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164712">
        <w:rPr>
          <w:rFonts w:ascii="Calibri" w:hAnsi="Calibri" w:cs="Calibri"/>
          <w:color w:val="000000"/>
          <w:sz w:val="20"/>
          <w:szCs w:val="20"/>
        </w:rPr>
        <w:t xml:space="preserve">Per the guidance found in the FIN Process Manual, </w:t>
      </w:r>
      <w:proofErr w:type="gramStart"/>
      <w:r w:rsidR="00BA4466" w:rsidRPr="00164712">
        <w:rPr>
          <w:rFonts w:ascii="Calibri" w:hAnsi="Calibri" w:cs="Calibri"/>
          <w:b/>
          <w:color w:val="000000"/>
          <w:sz w:val="20"/>
          <w:szCs w:val="20"/>
        </w:rPr>
        <w:t>All</w:t>
      </w:r>
      <w:proofErr w:type="gramEnd"/>
      <w:r w:rsidR="00BA4466" w:rsidRPr="001647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72FAD" w:rsidRPr="00164712">
        <w:rPr>
          <w:rFonts w:ascii="Calibri" w:hAnsi="Calibri" w:cs="Calibri"/>
          <w:color w:val="000000"/>
          <w:sz w:val="20"/>
          <w:szCs w:val="20"/>
        </w:rPr>
        <w:t xml:space="preserve">new </w:t>
      </w:r>
      <w:r w:rsidR="00BA4466" w:rsidRPr="00164712">
        <w:rPr>
          <w:rFonts w:ascii="Calibri" w:hAnsi="Calibri" w:cs="Calibri"/>
          <w:color w:val="000000"/>
          <w:sz w:val="20"/>
          <w:szCs w:val="20"/>
        </w:rPr>
        <w:t xml:space="preserve">Chartfield values must have an </w:t>
      </w:r>
      <w:r w:rsidR="00567DEA" w:rsidRPr="00164712">
        <w:rPr>
          <w:rFonts w:ascii="Calibri" w:hAnsi="Calibri" w:cs="Calibri"/>
          <w:color w:val="000000"/>
          <w:sz w:val="20"/>
          <w:szCs w:val="20"/>
        </w:rPr>
        <w:t>Active</w:t>
      </w:r>
      <w:r w:rsidR="00BA4466" w:rsidRPr="00164712">
        <w:rPr>
          <w:rFonts w:ascii="Calibri" w:hAnsi="Calibri" w:cs="Calibri"/>
          <w:color w:val="000000"/>
          <w:sz w:val="20"/>
          <w:szCs w:val="20"/>
        </w:rPr>
        <w:t xml:space="preserve"> EFFDT of ’01-01-1901’ even if the value will not be used until a future date.  </w:t>
      </w:r>
    </w:p>
    <w:p w14:paraId="0408E3AA" w14:textId="77777777" w:rsidR="00E85BCB" w:rsidRPr="00164712" w:rsidRDefault="00E85BCB" w:rsidP="00E85BCB">
      <w:pPr>
        <w:autoSpaceDE w:val="0"/>
        <w:autoSpaceDN w:val="0"/>
        <w:ind w:left="360"/>
        <w:rPr>
          <w:rFonts w:ascii="Calibri" w:hAnsi="Calibri" w:cs="Calibri"/>
          <w:color w:val="000000"/>
          <w:sz w:val="20"/>
          <w:szCs w:val="20"/>
        </w:rPr>
      </w:pPr>
    </w:p>
    <w:p w14:paraId="6412B11F" w14:textId="77777777" w:rsidR="001D4298" w:rsidRPr="00164712" w:rsidRDefault="00BA4466" w:rsidP="00C7608F">
      <w:pPr>
        <w:numPr>
          <w:ilvl w:val="1"/>
          <w:numId w:val="5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164712">
        <w:rPr>
          <w:rFonts w:ascii="Calibri" w:hAnsi="Calibri" w:cs="Calibri"/>
          <w:color w:val="000000"/>
          <w:sz w:val="20"/>
          <w:szCs w:val="20"/>
        </w:rPr>
        <w:t>If your agency does not want the value to be available for coding</w:t>
      </w:r>
      <w:r w:rsidR="001D4298" w:rsidRPr="001647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64712">
        <w:rPr>
          <w:rFonts w:ascii="Calibri" w:hAnsi="Calibri" w:cs="Calibri"/>
          <w:color w:val="000000"/>
          <w:sz w:val="20"/>
          <w:szCs w:val="20"/>
        </w:rPr>
        <w:t>immediately, please select the “Budgetary Only” option for the value on the Chartfield request form</w:t>
      </w:r>
      <w:r w:rsidR="001D4298" w:rsidRPr="00164712">
        <w:rPr>
          <w:rFonts w:ascii="Calibri" w:hAnsi="Calibri" w:cs="Calibri"/>
          <w:color w:val="000000"/>
          <w:sz w:val="20"/>
          <w:szCs w:val="20"/>
        </w:rPr>
        <w:t xml:space="preserve"> for the ’01-01-1901’ EFFDT request.</w:t>
      </w:r>
      <w:r w:rsidRPr="00164712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3C21CD3A" w14:textId="77777777" w:rsidR="00BE5660" w:rsidRDefault="001D5EE3" w:rsidP="00BE5660">
      <w:pPr>
        <w:autoSpaceDE w:val="0"/>
        <w:autoSpaceDN w:val="0"/>
        <w:ind w:left="108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</w:t>
      </w:r>
    </w:p>
    <w:p w14:paraId="77CAF12D" w14:textId="76B2583C" w:rsidR="0032059C" w:rsidRPr="001D5EE3" w:rsidRDefault="001D5EE3" w:rsidP="001D5EE3">
      <w:pPr>
        <w:autoSpaceDE w:val="0"/>
        <w:autoSpaceDN w:val="0"/>
        <w:ind w:left="1080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t xml:space="preserve">                          </w:t>
      </w:r>
      <w:r w:rsidR="00F77448" w:rsidRPr="00784664">
        <w:rPr>
          <w:noProof/>
        </w:rPr>
        <w:drawing>
          <wp:inline distT="0" distB="0" distL="0" distR="0" wp14:anchorId="5FFF2166" wp14:editId="172EBA6B">
            <wp:extent cx="2832100" cy="132080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333A6" w14:textId="77777777" w:rsidR="00BE5660" w:rsidRPr="00164712" w:rsidRDefault="00BE5660" w:rsidP="00C7608F">
      <w:pPr>
        <w:autoSpaceDE w:val="0"/>
        <w:autoSpaceDN w:val="0"/>
        <w:ind w:left="1440"/>
        <w:jc w:val="center"/>
        <w:rPr>
          <w:rFonts w:ascii="Calibri" w:hAnsi="Calibri" w:cs="Calibri"/>
          <w:noProof/>
        </w:rPr>
      </w:pPr>
    </w:p>
    <w:p w14:paraId="1DE318B2" w14:textId="77777777" w:rsidR="00F77448" w:rsidRDefault="00F77448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p w14:paraId="0D313B27" w14:textId="767266EA" w:rsidR="0032059C" w:rsidRDefault="0032059C" w:rsidP="00C7608F">
      <w:pPr>
        <w:numPr>
          <w:ilvl w:val="0"/>
          <w:numId w:val="7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164712">
        <w:rPr>
          <w:rFonts w:ascii="Calibri" w:hAnsi="Calibri" w:cs="Calibri"/>
          <w:color w:val="000000"/>
          <w:sz w:val="20"/>
          <w:szCs w:val="20"/>
        </w:rPr>
        <w:lastRenderedPageBreak/>
        <w:t xml:space="preserve">For the </w:t>
      </w:r>
      <w:proofErr w:type="spellStart"/>
      <w:r w:rsidRPr="00164712">
        <w:rPr>
          <w:rFonts w:ascii="Calibri" w:hAnsi="Calibri" w:cs="Calibri"/>
          <w:color w:val="000000"/>
          <w:sz w:val="20"/>
          <w:szCs w:val="20"/>
        </w:rPr>
        <w:t>DeptID</w:t>
      </w:r>
      <w:proofErr w:type="spellEnd"/>
      <w:r w:rsidRPr="00164712">
        <w:rPr>
          <w:rFonts w:ascii="Calibri" w:hAnsi="Calibri" w:cs="Calibri"/>
          <w:color w:val="000000"/>
          <w:sz w:val="20"/>
          <w:szCs w:val="20"/>
        </w:rPr>
        <w:t xml:space="preserve"> and Program </w:t>
      </w:r>
      <w:proofErr w:type="spellStart"/>
      <w:r w:rsidRPr="00164712">
        <w:rPr>
          <w:rFonts w:ascii="Calibri" w:hAnsi="Calibri" w:cs="Calibri"/>
          <w:color w:val="000000"/>
          <w:sz w:val="20"/>
          <w:szCs w:val="20"/>
        </w:rPr>
        <w:t>chartfields</w:t>
      </w:r>
      <w:proofErr w:type="spellEnd"/>
      <w:r w:rsidRPr="00164712">
        <w:rPr>
          <w:rFonts w:ascii="Calibri" w:hAnsi="Calibri" w:cs="Calibri"/>
          <w:color w:val="000000"/>
          <w:sz w:val="20"/>
          <w:szCs w:val="20"/>
        </w:rPr>
        <w:t>, please use the default Tree date that populates for the reporting tree.</w:t>
      </w:r>
    </w:p>
    <w:p w14:paraId="34B70476" w14:textId="759B9466" w:rsidR="001D5EE3" w:rsidRPr="00164712" w:rsidRDefault="001D5EE3" w:rsidP="001D5EE3">
      <w:pPr>
        <w:autoSpaceDE w:val="0"/>
        <w:autoSpaceDN w:val="0"/>
        <w:ind w:left="1080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t xml:space="preserve">                            </w:t>
      </w:r>
      <w:r w:rsidR="00F77448" w:rsidRPr="00784664">
        <w:rPr>
          <w:noProof/>
        </w:rPr>
        <w:drawing>
          <wp:inline distT="0" distB="0" distL="0" distR="0" wp14:anchorId="59B13F11" wp14:editId="079837A6">
            <wp:extent cx="3073400" cy="71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2ECAB" w14:textId="200DD78D" w:rsidR="00D750B1" w:rsidRDefault="00C0741B" w:rsidP="000420AE">
      <w:pPr>
        <w:autoSpaceDE w:val="0"/>
        <w:autoSpaceDN w:val="0"/>
        <w:ind w:left="1080"/>
        <w:rPr>
          <w:rFonts w:ascii="Calibri" w:hAnsi="Calibri" w:cs="Calibri"/>
          <w:noProof/>
          <w:color w:val="000000"/>
          <w:sz w:val="20"/>
          <w:szCs w:val="20"/>
        </w:rPr>
      </w:pPr>
      <w:r w:rsidRPr="00164712">
        <w:rPr>
          <w:rFonts w:ascii="Calibri" w:hAnsi="Calibri" w:cs="Calibri"/>
          <w:color w:val="000000"/>
          <w:sz w:val="20"/>
          <w:szCs w:val="20"/>
        </w:rPr>
        <w:t xml:space="preserve">                  </w:t>
      </w:r>
      <w:r w:rsidR="00953F9A" w:rsidRPr="00164712">
        <w:rPr>
          <w:rFonts w:ascii="Calibri" w:hAnsi="Calibri" w:cs="Calibri"/>
          <w:color w:val="000000"/>
          <w:sz w:val="20"/>
          <w:szCs w:val="20"/>
        </w:rPr>
        <w:t xml:space="preserve">             </w:t>
      </w:r>
      <w:r w:rsidRPr="001647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D5EE3">
        <w:rPr>
          <w:rFonts w:ascii="Calibri" w:hAnsi="Calibri" w:cs="Calibri"/>
          <w:color w:val="000000"/>
          <w:sz w:val="20"/>
          <w:szCs w:val="20"/>
        </w:rPr>
        <w:t xml:space="preserve">      </w:t>
      </w:r>
      <w:r w:rsidRPr="00164712">
        <w:rPr>
          <w:rFonts w:ascii="Calibri" w:hAnsi="Calibri" w:cs="Calibri"/>
          <w:color w:val="000000"/>
          <w:sz w:val="20"/>
          <w:szCs w:val="20"/>
        </w:rPr>
        <w:t xml:space="preserve">   </w:t>
      </w:r>
      <w:r w:rsidR="00F77448" w:rsidRPr="00784664">
        <w:rPr>
          <w:noProof/>
        </w:rPr>
        <w:drawing>
          <wp:inline distT="0" distB="0" distL="0" distR="0" wp14:anchorId="7FCD4710" wp14:editId="661A752B">
            <wp:extent cx="3079750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E5919" w14:textId="77777777" w:rsidR="005749A8" w:rsidRPr="00164712" w:rsidRDefault="005749A8" w:rsidP="000420AE">
      <w:pPr>
        <w:autoSpaceDE w:val="0"/>
        <w:autoSpaceDN w:val="0"/>
        <w:ind w:left="1080"/>
        <w:rPr>
          <w:rFonts w:ascii="Calibri" w:hAnsi="Calibri" w:cs="Calibri"/>
          <w:noProof/>
          <w:color w:val="000000"/>
          <w:sz w:val="20"/>
          <w:szCs w:val="20"/>
        </w:rPr>
      </w:pPr>
    </w:p>
    <w:p w14:paraId="539D1362" w14:textId="77777777" w:rsidR="00D750B1" w:rsidRDefault="00D750B1" w:rsidP="00D750B1">
      <w:pPr>
        <w:numPr>
          <w:ilvl w:val="0"/>
          <w:numId w:val="7"/>
        </w:numPr>
        <w:autoSpaceDE w:val="0"/>
        <w:autoSpaceDN w:val="0"/>
        <w:rPr>
          <w:rFonts w:ascii="Calibri" w:hAnsi="Calibri" w:cs="Calibri"/>
          <w:color w:val="000000"/>
          <w:sz w:val="18"/>
          <w:szCs w:val="18"/>
        </w:rPr>
      </w:pPr>
      <w:r w:rsidRPr="00164712">
        <w:rPr>
          <w:rFonts w:ascii="Calibri" w:hAnsi="Calibri" w:cs="Calibri"/>
          <w:color w:val="000000"/>
          <w:sz w:val="20"/>
          <w:szCs w:val="20"/>
        </w:rPr>
        <w:t>You can add an additional row if you are also adding the value to a FIN Agency Budget translate tree (if</w:t>
      </w:r>
      <w:r w:rsidRPr="00164712">
        <w:rPr>
          <w:rFonts w:ascii="Calibri" w:hAnsi="Calibri" w:cs="Calibri"/>
          <w:color w:val="000000"/>
          <w:sz w:val="18"/>
          <w:szCs w:val="18"/>
        </w:rPr>
        <w:t xml:space="preserve"> applicable):</w:t>
      </w:r>
    </w:p>
    <w:p w14:paraId="4BFD87D1" w14:textId="77777777" w:rsidR="001D5EE3" w:rsidRDefault="001D5EE3" w:rsidP="001D5EE3">
      <w:pPr>
        <w:autoSpaceDE w:val="0"/>
        <w:autoSpaceDN w:val="0"/>
        <w:rPr>
          <w:rFonts w:ascii="Calibri" w:hAnsi="Calibri" w:cs="Calibri"/>
          <w:color w:val="000000"/>
          <w:sz w:val="18"/>
          <w:szCs w:val="18"/>
        </w:rPr>
      </w:pPr>
    </w:p>
    <w:p w14:paraId="5850485F" w14:textId="2F297B9E" w:rsidR="0032059C" w:rsidRPr="005749A8" w:rsidRDefault="001D5EE3" w:rsidP="00D750B1">
      <w:pPr>
        <w:autoSpaceDE w:val="0"/>
        <w:autoSpaceDN w:val="0"/>
        <w:rPr>
          <w:rFonts w:ascii="Calibri" w:hAnsi="Calibri" w:cs="Calibri"/>
          <w:color w:val="000000"/>
          <w:sz w:val="18"/>
          <w:szCs w:val="18"/>
        </w:rPr>
      </w:pPr>
      <w:r>
        <w:rPr>
          <w:noProof/>
        </w:rPr>
        <w:t xml:space="preserve">                                          </w:t>
      </w:r>
      <w:r w:rsidR="00F77448" w:rsidRPr="00784664">
        <w:rPr>
          <w:noProof/>
        </w:rPr>
        <w:drawing>
          <wp:inline distT="0" distB="0" distL="0" distR="0" wp14:anchorId="012C337E" wp14:editId="3CF5722A">
            <wp:extent cx="2857500" cy="1041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41B" w:rsidRPr="00164712">
        <w:rPr>
          <w:rFonts w:ascii="Calibri" w:hAnsi="Calibri" w:cs="Calibri"/>
          <w:color w:val="000000"/>
          <w:sz w:val="20"/>
          <w:szCs w:val="20"/>
        </w:rPr>
        <w:t xml:space="preserve">                       </w:t>
      </w:r>
      <w:r w:rsidR="00BE6301" w:rsidRPr="00164712">
        <w:rPr>
          <w:rFonts w:ascii="Calibri" w:hAnsi="Calibri" w:cs="Calibri"/>
          <w:b/>
          <w:noProof/>
        </w:rPr>
        <w:t xml:space="preserve">                               </w:t>
      </w:r>
    </w:p>
    <w:p w14:paraId="1AF5507C" w14:textId="77777777" w:rsidR="005749A8" w:rsidRPr="005749A8" w:rsidRDefault="005749A8" w:rsidP="005749A8">
      <w:pPr>
        <w:autoSpaceDE w:val="0"/>
        <w:autoSpaceDN w:val="0"/>
        <w:ind w:left="1080"/>
        <w:rPr>
          <w:rFonts w:ascii="Calibri" w:hAnsi="Calibri" w:cs="Calibri"/>
          <w:color w:val="000000"/>
          <w:sz w:val="20"/>
          <w:szCs w:val="20"/>
        </w:rPr>
      </w:pPr>
    </w:p>
    <w:p w14:paraId="501D7512" w14:textId="32361E70" w:rsidR="00BA4466" w:rsidRPr="005749A8" w:rsidRDefault="00BA4466" w:rsidP="005749A8">
      <w:pPr>
        <w:numPr>
          <w:ilvl w:val="1"/>
          <w:numId w:val="5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5749A8">
        <w:rPr>
          <w:rFonts w:ascii="Calibri" w:hAnsi="Calibri" w:cs="Calibri"/>
          <w:color w:val="000000"/>
          <w:sz w:val="20"/>
          <w:szCs w:val="20"/>
        </w:rPr>
        <w:t xml:space="preserve">A second </w:t>
      </w:r>
      <w:r w:rsidR="00567DEA" w:rsidRPr="005749A8">
        <w:rPr>
          <w:rFonts w:ascii="Calibri" w:hAnsi="Calibri" w:cs="Calibri"/>
          <w:color w:val="000000"/>
          <w:sz w:val="20"/>
          <w:szCs w:val="20"/>
        </w:rPr>
        <w:t xml:space="preserve">Chartfield request </w:t>
      </w:r>
      <w:r w:rsidR="0032059C" w:rsidRPr="005749A8">
        <w:rPr>
          <w:rFonts w:ascii="Calibri" w:hAnsi="Calibri" w:cs="Calibri"/>
          <w:color w:val="000000"/>
          <w:sz w:val="20"/>
          <w:szCs w:val="20"/>
        </w:rPr>
        <w:t xml:space="preserve">form </w:t>
      </w:r>
      <w:r w:rsidR="00567DEA" w:rsidRPr="005749A8">
        <w:rPr>
          <w:rFonts w:ascii="Calibri" w:hAnsi="Calibri" w:cs="Calibri"/>
          <w:color w:val="000000"/>
          <w:sz w:val="20"/>
          <w:szCs w:val="20"/>
        </w:rPr>
        <w:t xml:space="preserve">should be </w:t>
      </w:r>
      <w:r w:rsidR="0032059C" w:rsidRPr="005749A8">
        <w:rPr>
          <w:rFonts w:ascii="Calibri" w:hAnsi="Calibri" w:cs="Calibri"/>
          <w:color w:val="000000"/>
          <w:sz w:val="20"/>
          <w:szCs w:val="20"/>
        </w:rPr>
        <w:t>submitted</w:t>
      </w:r>
      <w:r w:rsidR="00567DEA" w:rsidRPr="005749A8">
        <w:rPr>
          <w:rFonts w:ascii="Calibri" w:hAnsi="Calibri" w:cs="Calibri"/>
          <w:color w:val="000000"/>
          <w:sz w:val="20"/>
          <w:szCs w:val="20"/>
        </w:rPr>
        <w:t xml:space="preserve"> to </w:t>
      </w:r>
      <w:r w:rsidR="0032059C" w:rsidRPr="005749A8">
        <w:rPr>
          <w:rFonts w:ascii="Calibri" w:hAnsi="Calibri" w:cs="Calibri"/>
          <w:color w:val="000000"/>
          <w:sz w:val="20"/>
          <w:szCs w:val="20"/>
        </w:rPr>
        <w:t>update the Chartfield value with</w:t>
      </w:r>
      <w:r w:rsidR="00567DEA" w:rsidRPr="005749A8">
        <w:rPr>
          <w:rFonts w:ascii="Calibri" w:hAnsi="Calibri" w:cs="Calibri"/>
          <w:color w:val="000000"/>
          <w:sz w:val="20"/>
          <w:szCs w:val="20"/>
        </w:rPr>
        <w:t xml:space="preserve"> a new </w:t>
      </w:r>
      <w:r w:rsidRPr="005749A8">
        <w:rPr>
          <w:rFonts w:ascii="Calibri" w:hAnsi="Calibri" w:cs="Calibri"/>
          <w:color w:val="000000"/>
          <w:sz w:val="20"/>
          <w:szCs w:val="20"/>
        </w:rPr>
        <w:t xml:space="preserve">EFFDT row </w:t>
      </w:r>
      <w:proofErr w:type="gramStart"/>
      <w:r w:rsidR="00FA274D" w:rsidRPr="005749A8">
        <w:rPr>
          <w:rFonts w:ascii="Calibri" w:hAnsi="Calibri" w:cs="Calibri"/>
          <w:color w:val="000000"/>
          <w:sz w:val="20"/>
          <w:szCs w:val="20"/>
        </w:rPr>
        <w:t xml:space="preserve">subsequent </w:t>
      </w:r>
      <w:r w:rsidR="00DF6077" w:rsidRPr="005749A8">
        <w:rPr>
          <w:rFonts w:ascii="Calibri" w:hAnsi="Calibri" w:cs="Calibri"/>
          <w:color w:val="000000"/>
          <w:sz w:val="20"/>
          <w:szCs w:val="20"/>
        </w:rPr>
        <w:t>to</w:t>
      </w:r>
      <w:proofErr w:type="gramEnd"/>
      <w:r w:rsidR="00DF6077" w:rsidRPr="005749A8">
        <w:rPr>
          <w:rFonts w:ascii="Calibri" w:hAnsi="Calibri" w:cs="Calibri"/>
          <w:color w:val="000000"/>
          <w:sz w:val="20"/>
          <w:szCs w:val="20"/>
        </w:rPr>
        <w:t xml:space="preserve"> the 01-01-1901 row</w:t>
      </w:r>
      <w:r w:rsidR="0032059C" w:rsidRPr="005749A8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A5723">
        <w:rPr>
          <w:rFonts w:ascii="Calibri" w:hAnsi="Calibri" w:cs="Calibri"/>
          <w:color w:val="000000"/>
          <w:sz w:val="20"/>
          <w:szCs w:val="20"/>
        </w:rPr>
        <w:t xml:space="preserve">with </w:t>
      </w:r>
      <w:r w:rsidRPr="005749A8">
        <w:rPr>
          <w:rFonts w:ascii="Calibri" w:hAnsi="Calibri" w:cs="Calibri"/>
          <w:color w:val="000000"/>
          <w:sz w:val="20"/>
          <w:szCs w:val="20"/>
        </w:rPr>
        <w:t xml:space="preserve">the ‘Budgetary Only” </w:t>
      </w:r>
      <w:r w:rsidR="00DF6077" w:rsidRPr="005749A8">
        <w:rPr>
          <w:rFonts w:ascii="Calibri" w:hAnsi="Calibri" w:cs="Calibri"/>
          <w:color w:val="000000"/>
          <w:sz w:val="20"/>
          <w:szCs w:val="20"/>
        </w:rPr>
        <w:t>box</w:t>
      </w:r>
      <w:r w:rsidR="00BA5723">
        <w:rPr>
          <w:rFonts w:ascii="Calibri" w:hAnsi="Calibri" w:cs="Calibri"/>
          <w:color w:val="000000"/>
          <w:sz w:val="20"/>
          <w:szCs w:val="20"/>
        </w:rPr>
        <w:t xml:space="preserve"> unchecked</w:t>
      </w:r>
      <w:r w:rsidR="00C7608F" w:rsidRPr="005749A8">
        <w:rPr>
          <w:rFonts w:ascii="Calibri" w:hAnsi="Calibri" w:cs="Calibri"/>
          <w:color w:val="000000"/>
          <w:sz w:val="20"/>
          <w:szCs w:val="20"/>
        </w:rPr>
        <w:t xml:space="preserve">.  </w:t>
      </w:r>
      <w:r w:rsidR="00BA5723">
        <w:rPr>
          <w:rFonts w:ascii="Calibri" w:hAnsi="Calibri" w:cs="Calibri"/>
          <w:color w:val="000000"/>
          <w:sz w:val="20"/>
          <w:szCs w:val="20"/>
        </w:rPr>
        <w:t>This</w:t>
      </w:r>
      <w:r w:rsidR="00C7608F" w:rsidRPr="005749A8">
        <w:rPr>
          <w:rFonts w:ascii="Calibri" w:hAnsi="Calibri" w:cs="Calibri"/>
          <w:color w:val="000000"/>
          <w:sz w:val="20"/>
          <w:szCs w:val="20"/>
        </w:rPr>
        <w:t xml:space="preserve"> will enable your agency to</w:t>
      </w:r>
      <w:r w:rsidRPr="005749A8">
        <w:rPr>
          <w:rFonts w:ascii="Calibri" w:hAnsi="Calibri" w:cs="Calibri"/>
          <w:color w:val="000000"/>
          <w:sz w:val="20"/>
          <w:szCs w:val="20"/>
        </w:rPr>
        <w:t xml:space="preserve"> use the value for coding</w:t>
      </w:r>
      <w:r w:rsidR="009C471C" w:rsidRPr="005749A8">
        <w:rPr>
          <w:rFonts w:ascii="Calibri" w:hAnsi="Calibri" w:cs="Calibri"/>
          <w:color w:val="000000"/>
          <w:sz w:val="20"/>
          <w:szCs w:val="20"/>
        </w:rPr>
        <w:t xml:space="preserve"> as of the EFFDT </w:t>
      </w:r>
      <w:r w:rsidR="00567DEA" w:rsidRPr="005749A8">
        <w:rPr>
          <w:rFonts w:ascii="Calibri" w:hAnsi="Calibri" w:cs="Calibri"/>
          <w:color w:val="000000"/>
          <w:sz w:val="20"/>
          <w:szCs w:val="20"/>
        </w:rPr>
        <w:t>indicated</w:t>
      </w:r>
      <w:r w:rsidRPr="005749A8">
        <w:rPr>
          <w:rFonts w:ascii="Calibri" w:hAnsi="Calibri" w:cs="Calibri"/>
          <w:color w:val="000000"/>
          <w:sz w:val="20"/>
          <w:szCs w:val="20"/>
        </w:rPr>
        <w:t>.  This EFFDT row can be in any date, whether past, present</w:t>
      </w:r>
      <w:r w:rsidR="00D9794B">
        <w:rPr>
          <w:rFonts w:ascii="Calibri" w:hAnsi="Calibri" w:cs="Calibri"/>
          <w:color w:val="000000"/>
          <w:sz w:val="20"/>
          <w:szCs w:val="20"/>
        </w:rPr>
        <w:t>,</w:t>
      </w:r>
      <w:r w:rsidRPr="005749A8">
        <w:rPr>
          <w:rFonts w:ascii="Calibri" w:hAnsi="Calibri" w:cs="Calibri"/>
          <w:color w:val="000000"/>
          <w:sz w:val="20"/>
          <w:szCs w:val="20"/>
        </w:rPr>
        <w:t xml:space="preserve"> or future</w:t>
      </w:r>
      <w:r w:rsidR="00C7608F" w:rsidRPr="005749A8">
        <w:rPr>
          <w:rFonts w:ascii="Calibri" w:hAnsi="Calibri" w:cs="Calibri"/>
          <w:color w:val="000000"/>
          <w:sz w:val="20"/>
          <w:szCs w:val="20"/>
        </w:rPr>
        <w:t xml:space="preserve">, </w:t>
      </w:r>
      <w:proofErr w:type="gramStart"/>
      <w:r w:rsidR="00C7608F" w:rsidRPr="005749A8">
        <w:rPr>
          <w:rFonts w:ascii="Calibri" w:hAnsi="Calibri" w:cs="Calibri"/>
          <w:color w:val="000000"/>
          <w:sz w:val="20"/>
          <w:szCs w:val="20"/>
        </w:rPr>
        <w:t>as long as</w:t>
      </w:r>
      <w:proofErr w:type="gramEnd"/>
      <w:r w:rsidR="00C7608F" w:rsidRPr="005749A8">
        <w:rPr>
          <w:rFonts w:ascii="Calibri" w:hAnsi="Calibri" w:cs="Calibri"/>
          <w:color w:val="000000"/>
          <w:sz w:val="20"/>
          <w:szCs w:val="20"/>
        </w:rPr>
        <w:t xml:space="preserve"> it is </w:t>
      </w:r>
      <w:r w:rsidR="00DF6077" w:rsidRPr="005749A8">
        <w:rPr>
          <w:rFonts w:ascii="Calibri" w:hAnsi="Calibri" w:cs="Calibri"/>
          <w:color w:val="000000"/>
          <w:sz w:val="20"/>
          <w:szCs w:val="20"/>
        </w:rPr>
        <w:t xml:space="preserve">after </w:t>
      </w:r>
      <w:r w:rsidR="00C7608F" w:rsidRPr="005749A8">
        <w:rPr>
          <w:rFonts w:ascii="Calibri" w:hAnsi="Calibri" w:cs="Calibri"/>
          <w:color w:val="000000"/>
          <w:sz w:val="20"/>
          <w:szCs w:val="20"/>
        </w:rPr>
        <w:t>01-01-1901</w:t>
      </w:r>
      <w:r w:rsidRPr="005749A8">
        <w:rPr>
          <w:rFonts w:ascii="Calibri" w:hAnsi="Calibri" w:cs="Calibri"/>
          <w:color w:val="000000"/>
          <w:sz w:val="20"/>
          <w:szCs w:val="20"/>
        </w:rPr>
        <w:t xml:space="preserve">.   </w:t>
      </w:r>
    </w:p>
    <w:p w14:paraId="15210D15" w14:textId="77777777" w:rsidR="00EF2150" w:rsidRPr="00164712" w:rsidRDefault="00EF2150" w:rsidP="00EF2150">
      <w:pPr>
        <w:autoSpaceDE w:val="0"/>
        <w:autoSpaceDN w:val="0"/>
        <w:ind w:left="1080"/>
        <w:rPr>
          <w:rFonts w:ascii="Calibri" w:hAnsi="Calibri" w:cs="Calibri"/>
          <w:color w:val="000000"/>
          <w:sz w:val="20"/>
          <w:szCs w:val="20"/>
        </w:rPr>
      </w:pPr>
    </w:p>
    <w:p w14:paraId="2FFF946E" w14:textId="77777777" w:rsidR="00EF2150" w:rsidRPr="00164712" w:rsidRDefault="00EF2150" w:rsidP="0032059C">
      <w:pPr>
        <w:numPr>
          <w:ilvl w:val="1"/>
          <w:numId w:val="5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164712">
        <w:rPr>
          <w:rFonts w:ascii="Calibri" w:hAnsi="Calibri" w:cs="Calibri"/>
          <w:color w:val="000000"/>
          <w:sz w:val="20"/>
          <w:szCs w:val="20"/>
        </w:rPr>
        <w:t xml:space="preserve">If you submit a request and need to make a revision before it has been approved, please have the </w:t>
      </w:r>
      <w:r w:rsidR="00D9794B">
        <w:rPr>
          <w:rFonts w:ascii="Calibri" w:hAnsi="Calibri" w:cs="Calibri"/>
          <w:color w:val="000000"/>
          <w:sz w:val="20"/>
          <w:szCs w:val="20"/>
        </w:rPr>
        <w:t>approver</w:t>
      </w:r>
      <w:r w:rsidRPr="00164712">
        <w:rPr>
          <w:rFonts w:ascii="Calibri" w:hAnsi="Calibri" w:cs="Calibri"/>
          <w:color w:val="000000"/>
          <w:sz w:val="20"/>
          <w:szCs w:val="20"/>
        </w:rPr>
        <w:t xml:space="preserve"> reject it back before you make changes to the Chartfield request form.  </w:t>
      </w:r>
    </w:p>
    <w:p w14:paraId="7AEE0378" w14:textId="77777777" w:rsidR="00BE5660" w:rsidRPr="00164712" w:rsidRDefault="00BE5660" w:rsidP="00BE5660">
      <w:pPr>
        <w:autoSpaceDE w:val="0"/>
        <w:autoSpaceDN w:val="0"/>
        <w:ind w:left="1080"/>
        <w:rPr>
          <w:rFonts w:ascii="Calibri" w:hAnsi="Calibri" w:cs="Calibri"/>
          <w:color w:val="000000"/>
          <w:sz w:val="20"/>
          <w:szCs w:val="20"/>
        </w:rPr>
      </w:pPr>
    </w:p>
    <w:p w14:paraId="180805B0" w14:textId="77777777" w:rsidR="001D4298" w:rsidRPr="00164712" w:rsidRDefault="001D4298" w:rsidP="001D4298">
      <w:pPr>
        <w:numPr>
          <w:ilvl w:val="1"/>
          <w:numId w:val="5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164712">
        <w:rPr>
          <w:rFonts w:ascii="Calibri" w:hAnsi="Calibri" w:cs="Calibri"/>
          <w:color w:val="000000"/>
          <w:sz w:val="20"/>
          <w:szCs w:val="20"/>
        </w:rPr>
        <w:t xml:space="preserve">When choosing </w:t>
      </w:r>
      <w:r w:rsidR="00FA274D" w:rsidRPr="00164712">
        <w:rPr>
          <w:rFonts w:ascii="Calibri" w:hAnsi="Calibri" w:cs="Calibri"/>
          <w:color w:val="000000"/>
          <w:sz w:val="20"/>
          <w:szCs w:val="20"/>
        </w:rPr>
        <w:t xml:space="preserve">a </w:t>
      </w:r>
      <w:r w:rsidRPr="00164712">
        <w:rPr>
          <w:rFonts w:ascii="Calibri" w:hAnsi="Calibri" w:cs="Calibri"/>
          <w:color w:val="000000"/>
          <w:sz w:val="20"/>
          <w:szCs w:val="20"/>
        </w:rPr>
        <w:t>future EFFDT that will make the Chartfield value available for coding, keep these dates in mind:</w:t>
      </w:r>
    </w:p>
    <w:p w14:paraId="06CEE46B" w14:textId="2C0FC605" w:rsidR="001D4298" w:rsidRPr="00164712" w:rsidRDefault="00BA5723" w:rsidP="001D4298">
      <w:pPr>
        <w:numPr>
          <w:ilvl w:val="2"/>
          <w:numId w:val="5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0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6-</w:t>
      </w:r>
      <w:r>
        <w:rPr>
          <w:rFonts w:ascii="Calibri" w:hAnsi="Calibri" w:cs="Calibri"/>
          <w:color w:val="000000"/>
          <w:sz w:val="20"/>
          <w:szCs w:val="20"/>
        </w:rPr>
        <w:t>19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-202</w:t>
      </w:r>
      <w:r w:rsidR="00620A4E">
        <w:rPr>
          <w:rFonts w:ascii="Calibri" w:hAnsi="Calibri" w:cs="Calibri"/>
          <w:color w:val="000000"/>
          <w:sz w:val="20"/>
          <w:szCs w:val="20"/>
        </w:rPr>
        <w:t>1</w:t>
      </w:r>
      <w:r w:rsidR="001D4298" w:rsidRPr="00164712">
        <w:rPr>
          <w:rFonts w:ascii="Calibri" w:hAnsi="Calibri" w:cs="Calibri"/>
          <w:color w:val="000000"/>
          <w:sz w:val="20"/>
          <w:szCs w:val="20"/>
        </w:rPr>
        <w:t xml:space="preserve"> is the first day of the </w:t>
      </w:r>
      <w:r>
        <w:rPr>
          <w:rFonts w:ascii="Calibri" w:hAnsi="Calibri" w:cs="Calibri"/>
          <w:color w:val="000000"/>
          <w:sz w:val="20"/>
          <w:szCs w:val="20"/>
        </w:rPr>
        <w:t>07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-</w:t>
      </w:r>
      <w:r>
        <w:rPr>
          <w:rFonts w:ascii="Calibri" w:hAnsi="Calibri" w:cs="Calibri"/>
          <w:color w:val="000000"/>
          <w:sz w:val="20"/>
          <w:szCs w:val="20"/>
        </w:rPr>
        <w:t>02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-202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D4298" w:rsidRPr="00164712">
        <w:rPr>
          <w:rFonts w:ascii="Calibri" w:hAnsi="Calibri" w:cs="Calibri"/>
          <w:color w:val="000000"/>
          <w:sz w:val="20"/>
          <w:szCs w:val="20"/>
        </w:rPr>
        <w:t>PPE</w:t>
      </w:r>
      <w:r w:rsidR="00BE5660" w:rsidRPr="00164712">
        <w:rPr>
          <w:rFonts w:ascii="Calibri" w:hAnsi="Calibri" w:cs="Calibri"/>
          <w:color w:val="000000"/>
          <w:sz w:val="20"/>
          <w:szCs w:val="20"/>
        </w:rPr>
        <w:t xml:space="preserve"> (paycheck date </w:t>
      </w:r>
      <w:r>
        <w:rPr>
          <w:rFonts w:ascii="Calibri" w:hAnsi="Calibri" w:cs="Calibri"/>
          <w:color w:val="000000"/>
          <w:sz w:val="20"/>
          <w:szCs w:val="20"/>
        </w:rPr>
        <w:t>0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7-</w:t>
      </w:r>
      <w:r>
        <w:rPr>
          <w:rFonts w:ascii="Calibri" w:hAnsi="Calibri" w:cs="Calibri"/>
          <w:color w:val="000000"/>
          <w:sz w:val="20"/>
          <w:szCs w:val="20"/>
        </w:rPr>
        <w:t>15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-202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="00BE5660" w:rsidRPr="00164712">
        <w:rPr>
          <w:rFonts w:ascii="Calibri" w:hAnsi="Calibri" w:cs="Calibri"/>
          <w:color w:val="000000"/>
          <w:sz w:val="20"/>
          <w:szCs w:val="20"/>
        </w:rPr>
        <w:t>)</w:t>
      </w:r>
      <w:r w:rsidR="001D4298" w:rsidRPr="00164712">
        <w:rPr>
          <w:rFonts w:ascii="Calibri" w:hAnsi="Calibri" w:cs="Calibri"/>
          <w:color w:val="000000"/>
          <w:sz w:val="20"/>
          <w:szCs w:val="20"/>
        </w:rPr>
        <w:t>, which is the first pay</w:t>
      </w:r>
      <w:r w:rsidR="009C471C" w:rsidRPr="001647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D4298" w:rsidRPr="00164712">
        <w:rPr>
          <w:rFonts w:ascii="Calibri" w:hAnsi="Calibri" w:cs="Calibri"/>
          <w:color w:val="000000"/>
          <w:sz w:val="20"/>
          <w:szCs w:val="20"/>
        </w:rPr>
        <w:t>perio</w:t>
      </w:r>
      <w:r w:rsidR="009C471C" w:rsidRPr="00164712">
        <w:rPr>
          <w:rFonts w:ascii="Calibri" w:hAnsi="Calibri" w:cs="Calibri"/>
          <w:color w:val="000000"/>
          <w:sz w:val="20"/>
          <w:szCs w:val="20"/>
        </w:rPr>
        <w:t>d of FY 20</w:t>
      </w:r>
      <w:r w:rsidR="00F43283" w:rsidRPr="00164712">
        <w:rPr>
          <w:rFonts w:ascii="Calibri" w:hAnsi="Calibri" w:cs="Calibri"/>
          <w:color w:val="000000"/>
          <w:sz w:val="20"/>
          <w:szCs w:val="20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>3</w:t>
      </w:r>
      <w:r w:rsidR="009C471C" w:rsidRPr="00164712">
        <w:rPr>
          <w:rFonts w:ascii="Calibri" w:hAnsi="Calibri" w:cs="Calibri"/>
          <w:color w:val="000000"/>
          <w:sz w:val="20"/>
          <w:szCs w:val="20"/>
        </w:rPr>
        <w:t xml:space="preserve">.  To be able to use the Chartfield values in HCM Combo Codes for this pay period, please </w:t>
      </w:r>
      <w:r w:rsidR="00DF6077" w:rsidRPr="00164712">
        <w:rPr>
          <w:rFonts w:ascii="Calibri" w:hAnsi="Calibri" w:cs="Calibri"/>
          <w:color w:val="000000"/>
          <w:sz w:val="20"/>
          <w:szCs w:val="20"/>
        </w:rPr>
        <w:t xml:space="preserve">use an </w:t>
      </w:r>
      <w:r w:rsidR="009C471C" w:rsidRPr="00164712">
        <w:rPr>
          <w:rFonts w:ascii="Calibri" w:hAnsi="Calibri" w:cs="Calibri"/>
          <w:color w:val="000000"/>
          <w:sz w:val="20"/>
          <w:szCs w:val="20"/>
        </w:rPr>
        <w:t xml:space="preserve">EFFDT to uncheck ‘Budgetary Only” on or prior to </w:t>
      </w:r>
      <w:r>
        <w:rPr>
          <w:rFonts w:ascii="Calibri" w:hAnsi="Calibri" w:cs="Calibri"/>
          <w:color w:val="000000"/>
          <w:sz w:val="20"/>
          <w:szCs w:val="20"/>
        </w:rPr>
        <w:t>0</w:t>
      </w:r>
      <w:r w:rsidR="009C471C" w:rsidRPr="00164712">
        <w:rPr>
          <w:rFonts w:ascii="Calibri" w:hAnsi="Calibri" w:cs="Calibri"/>
          <w:color w:val="000000"/>
          <w:sz w:val="20"/>
          <w:szCs w:val="20"/>
        </w:rPr>
        <w:t>6-</w:t>
      </w:r>
      <w:r>
        <w:rPr>
          <w:rFonts w:ascii="Calibri" w:hAnsi="Calibri" w:cs="Calibri"/>
          <w:color w:val="000000"/>
          <w:sz w:val="20"/>
          <w:szCs w:val="20"/>
        </w:rPr>
        <w:t>19</w:t>
      </w:r>
      <w:r w:rsidR="00514FCC" w:rsidRPr="00164712">
        <w:rPr>
          <w:rFonts w:ascii="Calibri" w:hAnsi="Calibri" w:cs="Calibri"/>
          <w:color w:val="000000"/>
          <w:sz w:val="20"/>
          <w:szCs w:val="20"/>
        </w:rPr>
        <w:t>-20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="009C471C" w:rsidRPr="00164712">
        <w:rPr>
          <w:rFonts w:ascii="Calibri" w:hAnsi="Calibri" w:cs="Calibri"/>
          <w:color w:val="000000"/>
          <w:sz w:val="20"/>
          <w:szCs w:val="20"/>
        </w:rPr>
        <w:t>.</w:t>
      </w:r>
    </w:p>
    <w:p w14:paraId="4A1D882E" w14:textId="6E82873E" w:rsidR="009C471C" w:rsidRPr="00164712" w:rsidRDefault="009C471C" w:rsidP="001D4298">
      <w:pPr>
        <w:numPr>
          <w:ilvl w:val="2"/>
          <w:numId w:val="5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164712">
        <w:rPr>
          <w:rFonts w:ascii="Calibri" w:hAnsi="Calibri" w:cs="Calibri"/>
          <w:color w:val="000000"/>
          <w:sz w:val="20"/>
          <w:szCs w:val="20"/>
        </w:rPr>
        <w:t xml:space="preserve">Any Chartfield values needed for posting an Agency Budget for 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FY202</w:t>
      </w:r>
      <w:r w:rsidR="00BA5723">
        <w:rPr>
          <w:rFonts w:ascii="Calibri" w:hAnsi="Calibri" w:cs="Calibri"/>
          <w:color w:val="000000"/>
          <w:sz w:val="20"/>
          <w:szCs w:val="20"/>
        </w:rPr>
        <w:t>3</w:t>
      </w:r>
      <w:r w:rsidR="00620A4E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64712">
        <w:rPr>
          <w:rFonts w:ascii="Calibri" w:hAnsi="Calibri" w:cs="Calibri"/>
          <w:color w:val="000000"/>
          <w:sz w:val="20"/>
          <w:szCs w:val="20"/>
        </w:rPr>
        <w:t xml:space="preserve">can be “Budgetary Only” until </w:t>
      </w:r>
      <w:r w:rsidR="00BA5723">
        <w:rPr>
          <w:rFonts w:ascii="Calibri" w:hAnsi="Calibri" w:cs="Calibri"/>
          <w:color w:val="000000"/>
          <w:sz w:val="20"/>
          <w:szCs w:val="20"/>
        </w:rPr>
        <w:t>0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7-</w:t>
      </w:r>
      <w:r w:rsidR="00BA5723">
        <w:rPr>
          <w:rFonts w:ascii="Calibri" w:hAnsi="Calibri" w:cs="Calibri"/>
          <w:color w:val="000000"/>
          <w:sz w:val="20"/>
          <w:szCs w:val="20"/>
        </w:rPr>
        <w:t>0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1-202</w:t>
      </w:r>
      <w:r w:rsidR="00BA5723">
        <w:rPr>
          <w:rFonts w:ascii="Calibri" w:hAnsi="Calibri" w:cs="Calibri"/>
          <w:color w:val="000000"/>
          <w:sz w:val="20"/>
          <w:szCs w:val="20"/>
        </w:rPr>
        <w:t>2</w:t>
      </w:r>
      <w:r w:rsidR="00672FAD" w:rsidRPr="00164712">
        <w:rPr>
          <w:rFonts w:ascii="Calibri" w:hAnsi="Calibri" w:cs="Calibri"/>
          <w:color w:val="000000"/>
          <w:sz w:val="20"/>
          <w:szCs w:val="20"/>
        </w:rPr>
        <w:t xml:space="preserve">(unless needed for the </w:t>
      </w:r>
      <w:r w:rsidR="00BA5723">
        <w:rPr>
          <w:rFonts w:ascii="Calibri" w:hAnsi="Calibri" w:cs="Calibri"/>
          <w:color w:val="000000"/>
          <w:sz w:val="20"/>
          <w:szCs w:val="20"/>
        </w:rPr>
        <w:t>07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-</w:t>
      </w:r>
      <w:r w:rsidR="00BA5723">
        <w:rPr>
          <w:rFonts w:ascii="Calibri" w:hAnsi="Calibri" w:cs="Calibri"/>
          <w:color w:val="000000"/>
          <w:sz w:val="20"/>
          <w:szCs w:val="20"/>
        </w:rPr>
        <w:t>02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-202</w:t>
      </w:r>
      <w:r w:rsidR="00BA5723">
        <w:rPr>
          <w:rFonts w:ascii="Calibri" w:hAnsi="Calibri" w:cs="Calibri"/>
          <w:color w:val="000000"/>
          <w:sz w:val="20"/>
          <w:szCs w:val="20"/>
        </w:rPr>
        <w:t>2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72FAD" w:rsidRPr="00164712">
        <w:rPr>
          <w:rFonts w:ascii="Calibri" w:hAnsi="Calibri" w:cs="Calibri"/>
          <w:color w:val="000000"/>
          <w:sz w:val="20"/>
          <w:szCs w:val="20"/>
        </w:rPr>
        <w:t>PPE pay</w:t>
      </w:r>
      <w:r w:rsidR="00D9794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72FAD" w:rsidRPr="00164712">
        <w:rPr>
          <w:rFonts w:ascii="Calibri" w:hAnsi="Calibri" w:cs="Calibri"/>
          <w:color w:val="000000"/>
          <w:sz w:val="20"/>
          <w:szCs w:val="20"/>
        </w:rPr>
        <w:t xml:space="preserve">period, then the date must be </w:t>
      </w:r>
      <w:r w:rsidR="00BA5723">
        <w:rPr>
          <w:rFonts w:ascii="Calibri" w:hAnsi="Calibri" w:cs="Calibri"/>
          <w:color w:val="000000"/>
          <w:sz w:val="20"/>
          <w:szCs w:val="20"/>
        </w:rPr>
        <w:t>0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6-</w:t>
      </w:r>
      <w:r w:rsidR="00BA5723">
        <w:rPr>
          <w:rFonts w:ascii="Calibri" w:hAnsi="Calibri" w:cs="Calibri"/>
          <w:color w:val="000000"/>
          <w:sz w:val="20"/>
          <w:szCs w:val="20"/>
        </w:rPr>
        <w:t>19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-202</w:t>
      </w:r>
      <w:r w:rsidR="00BA5723">
        <w:rPr>
          <w:rFonts w:ascii="Calibri" w:hAnsi="Calibri" w:cs="Calibri"/>
          <w:color w:val="000000"/>
          <w:sz w:val="20"/>
          <w:szCs w:val="20"/>
        </w:rPr>
        <w:t>2</w:t>
      </w:r>
      <w:r w:rsidR="00672FAD" w:rsidRPr="00164712">
        <w:rPr>
          <w:rFonts w:ascii="Calibri" w:hAnsi="Calibri" w:cs="Calibri"/>
          <w:color w:val="000000"/>
          <w:sz w:val="20"/>
          <w:szCs w:val="20"/>
        </w:rPr>
        <w:t>)</w:t>
      </w:r>
      <w:r w:rsidRPr="00164712">
        <w:rPr>
          <w:rFonts w:ascii="Calibri" w:hAnsi="Calibri" w:cs="Calibri"/>
          <w:color w:val="000000"/>
          <w:sz w:val="20"/>
          <w:szCs w:val="20"/>
        </w:rPr>
        <w:t xml:space="preserve">.  </w:t>
      </w:r>
      <w:r w:rsidR="00636A5D" w:rsidRPr="00164712">
        <w:rPr>
          <w:rFonts w:ascii="Calibri" w:hAnsi="Calibri" w:cs="Calibri"/>
          <w:color w:val="000000"/>
          <w:sz w:val="20"/>
          <w:szCs w:val="20"/>
        </w:rPr>
        <w:t xml:space="preserve">The value </w:t>
      </w:r>
      <w:r w:rsidRPr="00164712">
        <w:rPr>
          <w:rFonts w:ascii="Calibri" w:hAnsi="Calibri" w:cs="Calibri"/>
          <w:color w:val="000000"/>
          <w:sz w:val="20"/>
          <w:szCs w:val="20"/>
        </w:rPr>
        <w:t xml:space="preserve">must have an Active </w:t>
      </w:r>
      <w:r w:rsidR="00636A5D" w:rsidRPr="00164712">
        <w:rPr>
          <w:rFonts w:ascii="Calibri" w:hAnsi="Calibri" w:cs="Calibri"/>
          <w:color w:val="000000"/>
          <w:sz w:val="20"/>
          <w:szCs w:val="20"/>
        </w:rPr>
        <w:t xml:space="preserve">EFFDT </w:t>
      </w:r>
      <w:r w:rsidRPr="00164712">
        <w:rPr>
          <w:rFonts w:ascii="Calibri" w:hAnsi="Calibri" w:cs="Calibri"/>
          <w:color w:val="000000"/>
          <w:sz w:val="20"/>
          <w:szCs w:val="20"/>
        </w:rPr>
        <w:t>’01-01</w:t>
      </w:r>
      <w:r w:rsidR="00DF6077" w:rsidRPr="00164712">
        <w:rPr>
          <w:rFonts w:ascii="Calibri" w:hAnsi="Calibri" w:cs="Calibri"/>
          <w:color w:val="000000"/>
          <w:sz w:val="20"/>
          <w:szCs w:val="20"/>
        </w:rPr>
        <w:t>-</w:t>
      </w:r>
      <w:r w:rsidRPr="00164712">
        <w:rPr>
          <w:rFonts w:ascii="Calibri" w:hAnsi="Calibri" w:cs="Calibri"/>
          <w:color w:val="000000"/>
          <w:sz w:val="20"/>
          <w:szCs w:val="20"/>
        </w:rPr>
        <w:t>1901’ row</w:t>
      </w:r>
      <w:r w:rsidR="00636A5D" w:rsidRPr="00164712">
        <w:rPr>
          <w:rFonts w:ascii="Calibri" w:hAnsi="Calibri" w:cs="Calibri"/>
          <w:color w:val="000000"/>
          <w:sz w:val="20"/>
          <w:szCs w:val="20"/>
        </w:rPr>
        <w:t xml:space="preserve"> prior to posting the budget journal.</w:t>
      </w:r>
    </w:p>
    <w:p w14:paraId="69FE2619" w14:textId="77777777" w:rsidR="00BE5660" w:rsidRPr="00164712" w:rsidRDefault="00BE5660" w:rsidP="00BE5660">
      <w:pPr>
        <w:autoSpaceDE w:val="0"/>
        <w:autoSpaceDN w:val="0"/>
        <w:ind w:left="1800"/>
        <w:rPr>
          <w:rFonts w:ascii="Calibri" w:hAnsi="Calibri" w:cs="Calibri"/>
          <w:color w:val="000000"/>
          <w:sz w:val="20"/>
          <w:szCs w:val="20"/>
        </w:rPr>
      </w:pPr>
    </w:p>
    <w:p w14:paraId="560881AB" w14:textId="7C922509" w:rsidR="009C471C" w:rsidRPr="00164712" w:rsidRDefault="009C471C" w:rsidP="009C471C">
      <w:pPr>
        <w:numPr>
          <w:ilvl w:val="0"/>
          <w:numId w:val="5"/>
        </w:num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164712">
        <w:rPr>
          <w:rFonts w:ascii="Calibri" w:hAnsi="Calibri" w:cs="Calibri"/>
          <w:color w:val="000000"/>
          <w:sz w:val="20"/>
          <w:szCs w:val="20"/>
        </w:rPr>
        <w:t xml:space="preserve">Users </w:t>
      </w:r>
      <w:r w:rsidR="00672FAD" w:rsidRPr="00164712">
        <w:rPr>
          <w:rFonts w:ascii="Calibri" w:hAnsi="Calibri" w:cs="Calibri"/>
          <w:color w:val="000000"/>
          <w:sz w:val="20"/>
          <w:szCs w:val="20"/>
        </w:rPr>
        <w:t xml:space="preserve">with the Chartfield Requestor (OH_GL_AGY_COA_REQUESTOR) or Chartfield Approver (OH_GL_AGY_COA_APPROVER) roles </w:t>
      </w:r>
      <w:r w:rsidRPr="00164712">
        <w:rPr>
          <w:rFonts w:ascii="Calibri" w:hAnsi="Calibri" w:cs="Calibri"/>
          <w:color w:val="000000"/>
          <w:sz w:val="20"/>
          <w:szCs w:val="20"/>
        </w:rPr>
        <w:t xml:space="preserve">will have the ability to make Chartfield requests </w:t>
      </w:r>
      <w:r w:rsidR="00672FAD" w:rsidRPr="00164712">
        <w:rPr>
          <w:rFonts w:ascii="Calibri" w:hAnsi="Calibri" w:cs="Calibri"/>
          <w:color w:val="000000"/>
          <w:sz w:val="20"/>
          <w:szCs w:val="20"/>
        </w:rPr>
        <w:t xml:space="preserve">until June </w:t>
      </w:r>
      <w:r w:rsidR="00BA5723">
        <w:rPr>
          <w:rFonts w:ascii="Calibri" w:hAnsi="Calibri" w:cs="Calibri"/>
          <w:color w:val="000000"/>
          <w:sz w:val="20"/>
          <w:szCs w:val="20"/>
        </w:rPr>
        <w:t>24</w:t>
      </w:r>
      <w:r w:rsidR="006970AD" w:rsidRPr="00164712">
        <w:rPr>
          <w:rFonts w:ascii="Calibri" w:hAnsi="Calibri" w:cs="Calibri"/>
          <w:color w:val="000000"/>
          <w:sz w:val="20"/>
          <w:szCs w:val="20"/>
        </w:rPr>
        <w:t>, 202</w:t>
      </w:r>
      <w:r w:rsidR="00BA5723">
        <w:rPr>
          <w:rFonts w:ascii="Calibri" w:hAnsi="Calibri" w:cs="Calibri"/>
          <w:color w:val="000000"/>
          <w:sz w:val="20"/>
          <w:szCs w:val="20"/>
        </w:rPr>
        <w:t>2</w:t>
      </w:r>
      <w:r w:rsidR="00672FAD" w:rsidRPr="00164712">
        <w:rPr>
          <w:rFonts w:ascii="Calibri" w:hAnsi="Calibri" w:cs="Calibri"/>
          <w:color w:val="000000"/>
          <w:sz w:val="20"/>
          <w:szCs w:val="20"/>
        </w:rPr>
        <w:t>.  Th</w:t>
      </w:r>
      <w:r w:rsidR="00E85BCB" w:rsidRPr="00164712">
        <w:rPr>
          <w:rFonts w:ascii="Calibri" w:hAnsi="Calibri" w:cs="Calibri"/>
          <w:color w:val="000000"/>
          <w:sz w:val="20"/>
          <w:szCs w:val="20"/>
        </w:rPr>
        <w:t>ese COA</w:t>
      </w:r>
      <w:r w:rsidR="00672FAD" w:rsidRPr="00164712">
        <w:rPr>
          <w:rFonts w:ascii="Calibri" w:hAnsi="Calibri" w:cs="Calibri"/>
          <w:color w:val="000000"/>
          <w:sz w:val="20"/>
          <w:szCs w:val="20"/>
        </w:rPr>
        <w:t xml:space="preserve"> security role</w:t>
      </w:r>
      <w:r w:rsidR="00E85BCB" w:rsidRPr="00164712">
        <w:rPr>
          <w:rFonts w:ascii="Calibri" w:hAnsi="Calibri" w:cs="Calibri"/>
          <w:color w:val="000000"/>
          <w:sz w:val="20"/>
          <w:szCs w:val="20"/>
        </w:rPr>
        <w:t>s</w:t>
      </w:r>
      <w:r w:rsidR="00672FAD" w:rsidRPr="00164712">
        <w:rPr>
          <w:rFonts w:ascii="Calibri" w:hAnsi="Calibri" w:cs="Calibri"/>
          <w:color w:val="000000"/>
          <w:sz w:val="20"/>
          <w:szCs w:val="20"/>
        </w:rPr>
        <w:t xml:space="preserve"> will be </w:t>
      </w:r>
      <w:r w:rsidR="00E85BCB" w:rsidRPr="00164712">
        <w:rPr>
          <w:rFonts w:ascii="Calibri" w:hAnsi="Calibri" w:cs="Calibri"/>
          <w:color w:val="000000"/>
          <w:sz w:val="20"/>
          <w:szCs w:val="20"/>
        </w:rPr>
        <w:t xml:space="preserve">turned off from </w:t>
      </w:r>
      <w:r w:rsidR="00BA5723">
        <w:rPr>
          <w:rFonts w:ascii="Calibri" w:hAnsi="Calibri" w:cs="Calibri"/>
          <w:color w:val="000000"/>
          <w:sz w:val="20"/>
          <w:szCs w:val="20"/>
        </w:rPr>
        <w:t>0</w:t>
      </w:r>
      <w:r w:rsidR="0006623F" w:rsidRPr="00164712">
        <w:rPr>
          <w:rFonts w:ascii="Calibri" w:hAnsi="Calibri" w:cs="Calibri"/>
          <w:color w:val="000000"/>
          <w:sz w:val="20"/>
          <w:szCs w:val="20"/>
        </w:rPr>
        <w:t>6/</w:t>
      </w:r>
      <w:r w:rsidR="001477CE">
        <w:rPr>
          <w:rFonts w:ascii="Calibri" w:hAnsi="Calibri" w:cs="Calibri"/>
          <w:color w:val="000000"/>
          <w:sz w:val="20"/>
          <w:szCs w:val="20"/>
        </w:rPr>
        <w:t>2</w:t>
      </w:r>
      <w:r w:rsidR="00BA5723">
        <w:rPr>
          <w:rFonts w:ascii="Calibri" w:hAnsi="Calibri" w:cs="Calibri"/>
          <w:color w:val="000000"/>
          <w:sz w:val="20"/>
          <w:szCs w:val="20"/>
        </w:rPr>
        <w:t>5</w:t>
      </w:r>
      <w:r w:rsidR="0006623F" w:rsidRPr="00164712">
        <w:rPr>
          <w:rFonts w:ascii="Calibri" w:hAnsi="Calibri" w:cs="Calibri"/>
          <w:color w:val="000000"/>
          <w:sz w:val="20"/>
          <w:szCs w:val="20"/>
        </w:rPr>
        <w:t>/2</w:t>
      </w:r>
      <w:r w:rsidR="00BA5723">
        <w:rPr>
          <w:rFonts w:ascii="Calibri" w:hAnsi="Calibri" w:cs="Calibri"/>
          <w:color w:val="000000"/>
          <w:sz w:val="20"/>
          <w:szCs w:val="20"/>
        </w:rPr>
        <w:t>2</w:t>
      </w:r>
      <w:r w:rsidR="00E85BCB" w:rsidRPr="00164712">
        <w:rPr>
          <w:rFonts w:ascii="Calibri" w:hAnsi="Calibri" w:cs="Calibri"/>
          <w:color w:val="000000"/>
          <w:sz w:val="20"/>
          <w:szCs w:val="20"/>
        </w:rPr>
        <w:t xml:space="preserve"> through </w:t>
      </w:r>
      <w:r w:rsidR="006742E0">
        <w:rPr>
          <w:rFonts w:ascii="Calibri" w:hAnsi="Calibri" w:cs="Calibri"/>
          <w:color w:val="000000"/>
          <w:sz w:val="20"/>
          <w:szCs w:val="20"/>
        </w:rPr>
        <w:t>6/30</w:t>
      </w:r>
      <w:r w:rsidR="0006623F" w:rsidRPr="00164712">
        <w:rPr>
          <w:rFonts w:ascii="Calibri" w:hAnsi="Calibri" w:cs="Calibri"/>
          <w:color w:val="000000"/>
          <w:sz w:val="20"/>
          <w:szCs w:val="20"/>
        </w:rPr>
        <w:t>/202</w:t>
      </w:r>
      <w:r w:rsidR="00BA5723">
        <w:rPr>
          <w:rFonts w:ascii="Calibri" w:hAnsi="Calibri" w:cs="Calibri"/>
          <w:color w:val="000000"/>
          <w:sz w:val="20"/>
          <w:szCs w:val="20"/>
        </w:rPr>
        <w:t>2</w:t>
      </w:r>
      <w:r w:rsidR="0006623F" w:rsidRPr="00164712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64712">
        <w:rPr>
          <w:rFonts w:ascii="Calibri" w:hAnsi="Calibri" w:cs="Calibri"/>
          <w:color w:val="000000"/>
          <w:sz w:val="20"/>
          <w:szCs w:val="20"/>
        </w:rPr>
        <w:t>for the Year End Close processing</w:t>
      </w:r>
      <w:r w:rsidR="00E85BCB" w:rsidRPr="00164712">
        <w:rPr>
          <w:rFonts w:ascii="Calibri" w:hAnsi="Calibri" w:cs="Calibri"/>
          <w:color w:val="000000"/>
          <w:sz w:val="20"/>
          <w:szCs w:val="20"/>
        </w:rPr>
        <w:t xml:space="preserve"> so please plan accordingly</w:t>
      </w:r>
      <w:r w:rsidRPr="00164712">
        <w:rPr>
          <w:rFonts w:ascii="Calibri" w:hAnsi="Calibri" w:cs="Calibri"/>
          <w:color w:val="000000"/>
          <w:sz w:val="20"/>
          <w:szCs w:val="20"/>
        </w:rPr>
        <w:t>.</w:t>
      </w:r>
    </w:p>
    <w:p w14:paraId="1F636F3D" w14:textId="77777777" w:rsidR="001D4298" w:rsidRPr="00BA5723" w:rsidRDefault="001D4298" w:rsidP="001D4298">
      <w:pPr>
        <w:autoSpaceDE w:val="0"/>
        <w:autoSpaceDN w:val="0"/>
        <w:rPr>
          <w:rFonts w:ascii="Calibri" w:hAnsi="Calibri" w:cs="Calibri"/>
          <w:color w:val="auto"/>
          <w:sz w:val="20"/>
          <w:szCs w:val="20"/>
        </w:rPr>
      </w:pPr>
    </w:p>
    <w:p w14:paraId="44AF4323" w14:textId="77777777" w:rsidR="00BE5660" w:rsidRPr="00164712" w:rsidRDefault="00BE5660" w:rsidP="001D4298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</w:p>
    <w:p w14:paraId="12AF769A" w14:textId="77777777" w:rsidR="003F728E" w:rsidRPr="00E52E18" w:rsidRDefault="00BE5660" w:rsidP="00E52E18">
      <w:pPr>
        <w:autoSpaceDE w:val="0"/>
        <w:autoSpaceDN w:val="0"/>
        <w:rPr>
          <w:rFonts w:ascii="Calibri" w:hAnsi="Calibri" w:cs="Calibri"/>
          <w:color w:val="000000"/>
          <w:sz w:val="20"/>
          <w:szCs w:val="20"/>
        </w:rPr>
      </w:pPr>
      <w:r w:rsidRPr="00164712">
        <w:rPr>
          <w:rFonts w:ascii="Calibri" w:hAnsi="Calibri" w:cs="Calibri"/>
          <w:color w:val="000000"/>
          <w:sz w:val="20"/>
          <w:szCs w:val="20"/>
        </w:rPr>
        <w:t xml:space="preserve">If you have any questions, email:  </w:t>
      </w:r>
      <w:hyperlink r:id="rId14" w:history="1">
        <w:r w:rsidRPr="00164712">
          <w:rPr>
            <w:rStyle w:val="Hyperlink"/>
            <w:rFonts w:ascii="Calibri" w:hAnsi="Calibri" w:cs="Calibri"/>
            <w:color w:val="000000"/>
            <w:sz w:val="20"/>
            <w:szCs w:val="20"/>
          </w:rPr>
          <w:t>OBM.Chartfield@obm.state.oh.us</w:t>
        </w:r>
      </w:hyperlink>
      <w:r w:rsidRPr="00164712">
        <w:rPr>
          <w:rFonts w:ascii="Calibri" w:hAnsi="Calibri" w:cs="Calibri"/>
          <w:color w:val="000000"/>
          <w:sz w:val="20"/>
          <w:szCs w:val="20"/>
        </w:rPr>
        <w:t>.</w:t>
      </w:r>
    </w:p>
    <w:p w14:paraId="025708F4" w14:textId="612CDDBD" w:rsidR="003F728E" w:rsidRPr="00BA5723" w:rsidRDefault="003F728E" w:rsidP="003F728E">
      <w:pPr>
        <w:tabs>
          <w:tab w:val="left" w:pos="3468"/>
        </w:tabs>
        <w:rPr>
          <w:rFonts w:asciiTheme="minorHAnsi" w:hAnsiTheme="minorHAnsi" w:cstheme="minorHAnsi"/>
          <w:sz w:val="20"/>
          <w:szCs w:val="20"/>
        </w:rPr>
      </w:pPr>
    </w:p>
    <w:sectPr w:rsidR="003F728E" w:rsidRPr="00BA5723" w:rsidSect="00C22608">
      <w:headerReference w:type="even" r:id="rId15"/>
      <w:footerReference w:type="default" r:id="rId16"/>
      <w:headerReference w:type="first" r:id="rId17"/>
      <w:type w:val="continuous"/>
      <w:pgSz w:w="12240" w:h="15840"/>
      <w:pgMar w:top="201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D3C6" w14:textId="77777777" w:rsidR="00722536" w:rsidRDefault="00722536">
      <w:r>
        <w:separator/>
      </w:r>
    </w:p>
  </w:endnote>
  <w:endnote w:type="continuationSeparator" w:id="0">
    <w:p w14:paraId="23CD0471" w14:textId="77777777" w:rsidR="00722536" w:rsidRDefault="0072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50D3" w14:textId="77777777" w:rsidR="00F34A6A" w:rsidRDefault="00F34A6A" w:rsidP="002E3F87">
    <w:pPr>
      <w:pStyle w:val="Footer"/>
    </w:pPr>
  </w:p>
  <w:p w14:paraId="7E9DA2F0" w14:textId="77777777" w:rsidR="00F34A6A" w:rsidRPr="00546399" w:rsidRDefault="00F34A6A" w:rsidP="000E71C2">
    <w:pPr>
      <w:pStyle w:val="Footer"/>
      <w:tabs>
        <w:tab w:val="clear" w:pos="4320"/>
        <w:tab w:val="clear" w:pos="8640"/>
        <w:tab w:val="left" w:pos="2865"/>
      </w:tabs>
      <w:ind w:left="-720" w:right="-720"/>
      <w:rPr>
        <w:rFonts w:cs="Arial"/>
      </w:rPr>
    </w:pP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13DC" w14:textId="77777777" w:rsidR="00722536" w:rsidRDefault="00722536">
      <w:r>
        <w:separator/>
      </w:r>
    </w:p>
  </w:footnote>
  <w:footnote w:type="continuationSeparator" w:id="0">
    <w:p w14:paraId="6577B2DE" w14:textId="77777777" w:rsidR="00722536" w:rsidRDefault="00722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587B" w14:textId="77777777" w:rsidR="00F34A6A" w:rsidRDefault="00F34A6A">
    <w:pPr>
      <w:pStyle w:val="Header"/>
    </w:pPr>
    <w:r>
      <w:rPr>
        <w:noProof/>
      </w:rPr>
      <w:pict w14:anchorId="089AE5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33438" o:spid="_x0000_s207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generalDocument"/>
          <w10:wrap anchorx="margin" anchory="margin"/>
        </v:shape>
      </w:pict>
    </w:r>
    <w:r>
      <w:rPr>
        <w:noProof/>
      </w:rPr>
      <w:pict w14:anchorId="396441FD">
        <v:shape id="WordPictureWatermark105651172" o:spid="_x0000_s2073" type="#_x0000_t75" style="position:absolute;margin-left:0;margin-top:0;width:612pt;height:11in;z-index:-251659264;mso-position-horizontal:center;mso-position-horizontal-relative:margin;mso-position-vertical:center;mso-position-vertical-relative:margin" o:allowincell="f">
          <v:imagedata r:id="rId1" o:title="generalDocument"/>
          <w10:wrap anchorx="margin" anchory="margin"/>
        </v:shape>
      </w:pict>
    </w:r>
    <w:r>
      <w:rPr>
        <w:noProof/>
      </w:rPr>
      <w:pict w14:anchorId="5644477F">
        <v:shape id="WordPictureWatermark105385063" o:spid="_x0000_s2070" type="#_x0000_t75" style="position:absolute;margin-left:0;margin-top:0;width:612pt;height:11in;z-index:-251660288;mso-position-horizontal:center;mso-position-horizontal-relative:margin;mso-position-vertical:center;mso-position-vertical-relative:margin" o:allowincell="f">
          <v:imagedata r:id="rId1" o:title="generalDocument"/>
          <w10:wrap anchorx="margin" anchory="margin"/>
        </v:shape>
      </w:pict>
    </w:r>
    <w:r>
      <w:rPr>
        <w:noProof/>
      </w:rPr>
      <w:pict w14:anchorId="1477C302">
        <v:shape id="WordPictureWatermark104351938" o:spid="_x0000_s2061" type="#_x0000_t75" style="position:absolute;margin-left:0;margin-top:0;width:612pt;height:11in;z-index:-251661312;mso-position-horizontal:center;mso-position-horizontal-relative:margin;mso-position-vertical:center;mso-position-vertical-relative:margin" o:allowincell="f">
          <v:imagedata r:id="rId1" o:title="general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3C148" w14:textId="22DFA287" w:rsidR="009610B5" w:rsidRDefault="00F77448">
    <w:pPr>
      <w:pStyle w:val="Header"/>
      <w:rPr>
        <w:noProof/>
      </w:rPr>
    </w:pPr>
    <w:r>
      <w:rPr>
        <w:noProof/>
      </w:rPr>
      <w:drawing>
        <wp:anchor distT="0" distB="0" distL="114300" distR="3108960" simplePos="0" relativeHeight="251660288" behindDoc="0" locked="0" layoutInCell="1" allowOverlap="1" wp14:anchorId="5180DE78" wp14:editId="57DB300E">
          <wp:simplePos x="0" y="0"/>
          <wp:positionH relativeFrom="page">
            <wp:posOffset>447675</wp:posOffset>
          </wp:positionH>
          <wp:positionV relativeFrom="page">
            <wp:posOffset>69215</wp:posOffset>
          </wp:positionV>
          <wp:extent cx="3028950" cy="1462405"/>
          <wp:effectExtent l="0" t="0" r="0" b="0"/>
          <wp:wrapSquare wrapText="bothSides"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146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FACD82" w14:textId="77777777" w:rsidR="009610B5" w:rsidRDefault="009610B5">
    <w:pPr>
      <w:pStyle w:val="Header"/>
      <w:rPr>
        <w:noProof/>
      </w:rPr>
    </w:pPr>
  </w:p>
  <w:p w14:paraId="11AADE2E" w14:textId="7703A2B3" w:rsidR="00F34A6A" w:rsidRDefault="00F774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590818" wp14:editId="0625E660">
              <wp:simplePos x="0" y="0"/>
              <wp:positionH relativeFrom="margin">
                <wp:posOffset>-247650</wp:posOffset>
              </wp:positionH>
              <wp:positionV relativeFrom="margin">
                <wp:posOffset>-56515</wp:posOffset>
              </wp:positionV>
              <wp:extent cx="6867525" cy="18415"/>
              <wp:effectExtent l="0" t="0" r="0" b="0"/>
              <wp:wrapNone/>
              <wp:docPr id="1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84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305C">
                              <a:lumMod val="100000"/>
                              <a:lumOff val="0"/>
                            </a:srgbClr>
                          </a:gs>
                          <a:gs pos="100000">
                            <a:srgbClr val="00305C">
                              <a:lumMod val="100000"/>
                              <a:lumOff val="0"/>
                              <a:gamma/>
                              <a:tint val="19216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07545" id="Rectangle 36" o:spid="_x0000_s1026" style="position:absolute;margin-left:-19.5pt;margin-top:-4.45pt;width:540.7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" o:allowincell="f" fillcolor="#00305c" stroked="f">
              <v:fill color2="#ced7e0" angle="90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2C78"/>
    <w:multiLevelType w:val="hybridMultilevel"/>
    <w:tmpl w:val="5C7ED7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1248EF"/>
    <w:multiLevelType w:val="hybridMultilevel"/>
    <w:tmpl w:val="9ACA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465FF"/>
    <w:multiLevelType w:val="hybridMultilevel"/>
    <w:tmpl w:val="D8AA73EC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97C06"/>
    <w:multiLevelType w:val="hybridMultilevel"/>
    <w:tmpl w:val="2444A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371F02"/>
    <w:multiLevelType w:val="hybridMultilevel"/>
    <w:tmpl w:val="A8EE63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8F0426"/>
    <w:multiLevelType w:val="hybridMultilevel"/>
    <w:tmpl w:val="175C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4" style="mso-position-horizontal-relative:margin;mso-position-vertical-relative:margin" o:allowincell="f" fill="f" fillcolor="white" stroke="f">
      <v:fill color="white" on="f"/>
      <v:stroke on="f"/>
      <o:colormru v:ext="edit" colors="#881c1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FA"/>
    <w:rsid w:val="000022F3"/>
    <w:rsid w:val="000043ED"/>
    <w:rsid w:val="000060CE"/>
    <w:rsid w:val="00024C1F"/>
    <w:rsid w:val="0003665A"/>
    <w:rsid w:val="000420AE"/>
    <w:rsid w:val="000438BF"/>
    <w:rsid w:val="000454C6"/>
    <w:rsid w:val="0006623F"/>
    <w:rsid w:val="000734B4"/>
    <w:rsid w:val="000735FD"/>
    <w:rsid w:val="000756DC"/>
    <w:rsid w:val="00083E98"/>
    <w:rsid w:val="0008423C"/>
    <w:rsid w:val="00087281"/>
    <w:rsid w:val="000907FA"/>
    <w:rsid w:val="00092846"/>
    <w:rsid w:val="000B6DA7"/>
    <w:rsid w:val="000C1D8B"/>
    <w:rsid w:val="000C656D"/>
    <w:rsid w:val="000D0E02"/>
    <w:rsid w:val="000D21B9"/>
    <w:rsid w:val="000D5275"/>
    <w:rsid w:val="000E1F7C"/>
    <w:rsid w:val="000E71C2"/>
    <w:rsid w:val="00116238"/>
    <w:rsid w:val="00140168"/>
    <w:rsid w:val="00142E1D"/>
    <w:rsid w:val="00143FFA"/>
    <w:rsid w:val="001477CE"/>
    <w:rsid w:val="00164712"/>
    <w:rsid w:val="001A67CA"/>
    <w:rsid w:val="001B0F7B"/>
    <w:rsid w:val="001C42AD"/>
    <w:rsid w:val="001D3944"/>
    <w:rsid w:val="001D4298"/>
    <w:rsid w:val="001D5EE3"/>
    <w:rsid w:val="00203601"/>
    <w:rsid w:val="00206C5F"/>
    <w:rsid w:val="00221933"/>
    <w:rsid w:val="00233375"/>
    <w:rsid w:val="00234043"/>
    <w:rsid w:val="00234137"/>
    <w:rsid w:val="0024541B"/>
    <w:rsid w:val="002610AF"/>
    <w:rsid w:val="00270218"/>
    <w:rsid w:val="00270717"/>
    <w:rsid w:val="00284CCA"/>
    <w:rsid w:val="002A381F"/>
    <w:rsid w:val="002A58B3"/>
    <w:rsid w:val="002C4059"/>
    <w:rsid w:val="002D3BED"/>
    <w:rsid w:val="002E3F87"/>
    <w:rsid w:val="002E546D"/>
    <w:rsid w:val="002F585D"/>
    <w:rsid w:val="003009F4"/>
    <w:rsid w:val="00310E9A"/>
    <w:rsid w:val="0032059C"/>
    <w:rsid w:val="003209A4"/>
    <w:rsid w:val="00324458"/>
    <w:rsid w:val="00324C59"/>
    <w:rsid w:val="00360499"/>
    <w:rsid w:val="00366E65"/>
    <w:rsid w:val="00380A5D"/>
    <w:rsid w:val="003A0CF3"/>
    <w:rsid w:val="003A47BE"/>
    <w:rsid w:val="003C2DCA"/>
    <w:rsid w:val="003F728E"/>
    <w:rsid w:val="003F75D3"/>
    <w:rsid w:val="003F7F9E"/>
    <w:rsid w:val="00406969"/>
    <w:rsid w:val="004170D9"/>
    <w:rsid w:val="004215B6"/>
    <w:rsid w:val="00432323"/>
    <w:rsid w:val="00456557"/>
    <w:rsid w:val="00461C73"/>
    <w:rsid w:val="00470E57"/>
    <w:rsid w:val="004927DE"/>
    <w:rsid w:val="0049591C"/>
    <w:rsid w:val="00497350"/>
    <w:rsid w:val="004B3DEA"/>
    <w:rsid w:val="004B46D5"/>
    <w:rsid w:val="004C296B"/>
    <w:rsid w:val="004E3277"/>
    <w:rsid w:val="004F4723"/>
    <w:rsid w:val="005102BB"/>
    <w:rsid w:val="00514FCC"/>
    <w:rsid w:val="00515B70"/>
    <w:rsid w:val="00546399"/>
    <w:rsid w:val="005610A5"/>
    <w:rsid w:val="005664C4"/>
    <w:rsid w:val="00567DEA"/>
    <w:rsid w:val="005749A8"/>
    <w:rsid w:val="00593E10"/>
    <w:rsid w:val="00594896"/>
    <w:rsid w:val="0059758F"/>
    <w:rsid w:val="005A2068"/>
    <w:rsid w:val="005B0440"/>
    <w:rsid w:val="005C06FE"/>
    <w:rsid w:val="005D3B3D"/>
    <w:rsid w:val="00601188"/>
    <w:rsid w:val="00612B07"/>
    <w:rsid w:val="00617E78"/>
    <w:rsid w:val="00620A4E"/>
    <w:rsid w:val="00636A5D"/>
    <w:rsid w:val="00672FAD"/>
    <w:rsid w:val="006742E0"/>
    <w:rsid w:val="00676195"/>
    <w:rsid w:val="00683CE6"/>
    <w:rsid w:val="00687A36"/>
    <w:rsid w:val="006927B5"/>
    <w:rsid w:val="006970AD"/>
    <w:rsid w:val="006A00E2"/>
    <w:rsid w:val="006B6E45"/>
    <w:rsid w:val="006C42AD"/>
    <w:rsid w:val="00722536"/>
    <w:rsid w:val="007323F7"/>
    <w:rsid w:val="00740FB2"/>
    <w:rsid w:val="00741C4B"/>
    <w:rsid w:val="00745145"/>
    <w:rsid w:val="0075199F"/>
    <w:rsid w:val="0075738A"/>
    <w:rsid w:val="00757A33"/>
    <w:rsid w:val="00777A08"/>
    <w:rsid w:val="00786062"/>
    <w:rsid w:val="0079010A"/>
    <w:rsid w:val="007A2527"/>
    <w:rsid w:val="007B53D4"/>
    <w:rsid w:val="007C186C"/>
    <w:rsid w:val="007F712F"/>
    <w:rsid w:val="008028EE"/>
    <w:rsid w:val="00802F08"/>
    <w:rsid w:val="00804E63"/>
    <w:rsid w:val="00816F75"/>
    <w:rsid w:val="00832BCA"/>
    <w:rsid w:val="00844722"/>
    <w:rsid w:val="00860746"/>
    <w:rsid w:val="00890017"/>
    <w:rsid w:val="0089033B"/>
    <w:rsid w:val="008A2FA5"/>
    <w:rsid w:val="008A611C"/>
    <w:rsid w:val="008B3F78"/>
    <w:rsid w:val="008B54C7"/>
    <w:rsid w:val="008B6CD4"/>
    <w:rsid w:val="008C48DA"/>
    <w:rsid w:val="008E26FE"/>
    <w:rsid w:val="008F1E16"/>
    <w:rsid w:val="00912352"/>
    <w:rsid w:val="009132C3"/>
    <w:rsid w:val="0092099C"/>
    <w:rsid w:val="009247DF"/>
    <w:rsid w:val="00934529"/>
    <w:rsid w:val="00947B87"/>
    <w:rsid w:val="00947C5C"/>
    <w:rsid w:val="00953F9A"/>
    <w:rsid w:val="009610B5"/>
    <w:rsid w:val="0097088C"/>
    <w:rsid w:val="00983724"/>
    <w:rsid w:val="00984511"/>
    <w:rsid w:val="009A7BBC"/>
    <w:rsid w:val="009C0C73"/>
    <w:rsid w:val="009C471C"/>
    <w:rsid w:val="00A022AC"/>
    <w:rsid w:val="00A07D12"/>
    <w:rsid w:val="00A24235"/>
    <w:rsid w:val="00A300B4"/>
    <w:rsid w:val="00A317B4"/>
    <w:rsid w:val="00A4344B"/>
    <w:rsid w:val="00A441A3"/>
    <w:rsid w:val="00A45219"/>
    <w:rsid w:val="00A67B68"/>
    <w:rsid w:val="00A85097"/>
    <w:rsid w:val="00A9279E"/>
    <w:rsid w:val="00A95862"/>
    <w:rsid w:val="00AA7D6C"/>
    <w:rsid w:val="00AB26E5"/>
    <w:rsid w:val="00AE6AEE"/>
    <w:rsid w:val="00B04109"/>
    <w:rsid w:val="00B041CD"/>
    <w:rsid w:val="00B15485"/>
    <w:rsid w:val="00B21CB4"/>
    <w:rsid w:val="00B2336A"/>
    <w:rsid w:val="00B2365E"/>
    <w:rsid w:val="00B277EC"/>
    <w:rsid w:val="00B300F0"/>
    <w:rsid w:val="00B5153C"/>
    <w:rsid w:val="00B73593"/>
    <w:rsid w:val="00B77E2E"/>
    <w:rsid w:val="00B836B8"/>
    <w:rsid w:val="00BA4131"/>
    <w:rsid w:val="00BA4466"/>
    <w:rsid w:val="00BA5723"/>
    <w:rsid w:val="00BD02B7"/>
    <w:rsid w:val="00BE5660"/>
    <w:rsid w:val="00BE6301"/>
    <w:rsid w:val="00C0741B"/>
    <w:rsid w:val="00C1477D"/>
    <w:rsid w:val="00C22608"/>
    <w:rsid w:val="00C2722B"/>
    <w:rsid w:val="00C318FF"/>
    <w:rsid w:val="00C32D94"/>
    <w:rsid w:val="00C32EB0"/>
    <w:rsid w:val="00C7608F"/>
    <w:rsid w:val="00C95685"/>
    <w:rsid w:val="00CA2701"/>
    <w:rsid w:val="00CA30B7"/>
    <w:rsid w:val="00CA76B6"/>
    <w:rsid w:val="00CB3E65"/>
    <w:rsid w:val="00CF2706"/>
    <w:rsid w:val="00CF311C"/>
    <w:rsid w:val="00CF4406"/>
    <w:rsid w:val="00CF7F67"/>
    <w:rsid w:val="00D002E2"/>
    <w:rsid w:val="00D15363"/>
    <w:rsid w:val="00D2446E"/>
    <w:rsid w:val="00D30225"/>
    <w:rsid w:val="00D34CB6"/>
    <w:rsid w:val="00D434A9"/>
    <w:rsid w:val="00D44351"/>
    <w:rsid w:val="00D71070"/>
    <w:rsid w:val="00D718E8"/>
    <w:rsid w:val="00D74D35"/>
    <w:rsid w:val="00D750B1"/>
    <w:rsid w:val="00D75C52"/>
    <w:rsid w:val="00D75E49"/>
    <w:rsid w:val="00D80EC1"/>
    <w:rsid w:val="00D9794B"/>
    <w:rsid w:val="00DA3296"/>
    <w:rsid w:val="00DB6634"/>
    <w:rsid w:val="00DD7861"/>
    <w:rsid w:val="00DF6077"/>
    <w:rsid w:val="00E016EA"/>
    <w:rsid w:val="00E13647"/>
    <w:rsid w:val="00E13914"/>
    <w:rsid w:val="00E16046"/>
    <w:rsid w:val="00E52902"/>
    <w:rsid w:val="00E52E18"/>
    <w:rsid w:val="00E565AD"/>
    <w:rsid w:val="00E6465A"/>
    <w:rsid w:val="00E647EB"/>
    <w:rsid w:val="00E70974"/>
    <w:rsid w:val="00E74AD4"/>
    <w:rsid w:val="00E85BCB"/>
    <w:rsid w:val="00EA3CFF"/>
    <w:rsid w:val="00EB1BD3"/>
    <w:rsid w:val="00EC4D45"/>
    <w:rsid w:val="00EE547F"/>
    <w:rsid w:val="00EF04E7"/>
    <w:rsid w:val="00EF2150"/>
    <w:rsid w:val="00F01DDA"/>
    <w:rsid w:val="00F34A6A"/>
    <w:rsid w:val="00F415D7"/>
    <w:rsid w:val="00F43283"/>
    <w:rsid w:val="00F44AB3"/>
    <w:rsid w:val="00F56A4A"/>
    <w:rsid w:val="00F648DE"/>
    <w:rsid w:val="00F660A4"/>
    <w:rsid w:val="00F75F26"/>
    <w:rsid w:val="00F77448"/>
    <w:rsid w:val="00F80C5D"/>
    <w:rsid w:val="00F86F92"/>
    <w:rsid w:val="00F922AB"/>
    <w:rsid w:val="00F96153"/>
    <w:rsid w:val="00FA274D"/>
    <w:rsid w:val="00FB0F14"/>
    <w:rsid w:val="00FB346D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;mso-position-vertical-relative:margin" o:allowincell="f" fill="f" fillcolor="white" stroke="f">
      <v:fill color="white" on="f"/>
      <v:stroke on="f"/>
      <o:colormru v:ext="edit" colors="#881c16"/>
    </o:shapedefaults>
    <o:shapelayout v:ext="edit">
      <o:idmap v:ext="edit" data="1"/>
    </o:shapelayout>
  </w:shapeDefaults>
  <w:decimalSymbol w:val="."/>
  <w:listSeparator w:val=","/>
  <w14:docId w14:val="648B86F1"/>
  <w15:chartTrackingRefBased/>
  <w15:docId w15:val="{4BDD4BDD-DAEC-4923-A378-0DFBF78A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D35"/>
    <w:rPr>
      <w:rFonts w:ascii="Arial" w:hAnsi="Arial"/>
      <w:color w:val="00305C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CB4"/>
    <w:pPr>
      <w:keepNext/>
      <w:keepLines/>
      <w:spacing w:before="480"/>
      <w:outlineLvl w:val="0"/>
    </w:pPr>
    <w:rPr>
      <w:rFonts w:ascii="Arial Narrow" w:hAnsi="Arial Narrow"/>
      <w:bCs/>
      <w:color w:val="3C6791"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5B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5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6D5"/>
  </w:style>
  <w:style w:type="character" w:customStyle="1" w:styleId="FooterChar">
    <w:name w:val="Footer Char"/>
    <w:link w:val="Footer"/>
    <w:uiPriority w:val="99"/>
    <w:rsid w:val="002D3BED"/>
    <w:rPr>
      <w:sz w:val="24"/>
      <w:szCs w:val="24"/>
    </w:rPr>
  </w:style>
  <w:style w:type="paragraph" w:styleId="BalloonText">
    <w:name w:val="Balloon Text"/>
    <w:basedOn w:val="Normal"/>
    <w:link w:val="BalloonTextChar"/>
    <w:rsid w:val="002D3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3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21CB4"/>
    <w:rPr>
      <w:rFonts w:ascii="Arial Narrow" w:eastAsia="Times New Roman" w:hAnsi="Arial Narrow" w:cs="Times New Roman"/>
      <w:bCs/>
      <w:color w:val="3C6791"/>
      <w:sz w:val="4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1CD"/>
    <w:pPr>
      <w:spacing w:line="276" w:lineRule="auto"/>
      <w:outlineLvl w:val="9"/>
    </w:pPr>
  </w:style>
  <w:style w:type="character" w:styleId="Emphasis">
    <w:name w:val="Emphasis"/>
    <w:qFormat/>
    <w:rsid w:val="00D74D35"/>
    <w:rPr>
      <w:rFonts w:ascii="Arial" w:hAnsi="Arial"/>
      <w:i/>
      <w:iCs/>
      <w:color w:val="00305C"/>
    </w:rPr>
  </w:style>
  <w:style w:type="character" w:styleId="Strong">
    <w:name w:val="Strong"/>
    <w:qFormat/>
    <w:rsid w:val="00D74D35"/>
    <w:rPr>
      <w:rFonts w:ascii="Arial" w:hAnsi="Arial"/>
      <w:b/>
      <w:bCs/>
      <w:color w:val="00305C"/>
    </w:rPr>
  </w:style>
  <w:style w:type="paragraph" w:styleId="Subtitle">
    <w:name w:val="Subtitle"/>
    <w:basedOn w:val="Normal"/>
    <w:next w:val="Normal"/>
    <w:link w:val="SubtitleChar"/>
    <w:qFormat/>
    <w:rsid w:val="00B21CB4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link w:val="Subtitle"/>
    <w:rsid w:val="00B21CB4"/>
    <w:rPr>
      <w:rFonts w:ascii="Arial" w:eastAsia="Times New Roman" w:hAnsi="Arial" w:cs="Times New Roman"/>
      <w:iCs/>
      <w:color w:val="00305C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21CB4"/>
    <w:pPr>
      <w:pBdr>
        <w:bottom w:val="single" w:sz="8" w:space="4" w:color="00305C"/>
      </w:pBdr>
      <w:spacing w:after="300"/>
      <w:contextualSpacing/>
    </w:pPr>
    <w:rPr>
      <w:rFonts w:ascii="Arial Narrow" w:hAnsi="Arial Narrow"/>
      <w:color w:val="3C6791"/>
      <w:spacing w:val="5"/>
      <w:kern w:val="28"/>
      <w:sz w:val="44"/>
      <w:szCs w:val="52"/>
    </w:rPr>
  </w:style>
  <w:style w:type="character" w:customStyle="1" w:styleId="TitleChar">
    <w:name w:val="Title Char"/>
    <w:link w:val="Title"/>
    <w:rsid w:val="00B21CB4"/>
    <w:rPr>
      <w:rFonts w:ascii="Arial Narrow" w:eastAsia="Times New Roman" w:hAnsi="Arial Narrow" w:cs="Times New Roman"/>
      <w:color w:val="3C6791"/>
      <w:spacing w:val="5"/>
      <w:kern w:val="28"/>
      <w:sz w:val="44"/>
      <w:szCs w:val="52"/>
    </w:rPr>
  </w:style>
  <w:style w:type="character" w:styleId="SubtleEmphasis">
    <w:name w:val="Subtle Emphasis"/>
    <w:uiPriority w:val="19"/>
    <w:qFormat/>
    <w:rsid w:val="00D74D35"/>
    <w:rPr>
      <w:rFonts w:ascii="Arial" w:hAnsi="Arial"/>
      <w:i/>
      <w:iCs/>
      <w:color w:val="3C6791"/>
    </w:rPr>
  </w:style>
  <w:style w:type="character" w:styleId="IntenseEmphasis">
    <w:name w:val="Intense Emphasis"/>
    <w:uiPriority w:val="21"/>
    <w:qFormat/>
    <w:rsid w:val="00D74D35"/>
    <w:rPr>
      <w:rFonts w:ascii="Arial" w:hAnsi="Arial"/>
      <w:b/>
      <w:bCs/>
      <w:i/>
      <w:iCs/>
      <w:color w:val="00305C"/>
    </w:rPr>
  </w:style>
  <w:style w:type="paragraph" w:styleId="NoSpacing">
    <w:name w:val="No Spacing"/>
    <w:uiPriority w:val="1"/>
    <w:qFormat/>
    <w:rsid w:val="00D74D35"/>
    <w:rPr>
      <w:rFonts w:ascii="Arial" w:hAnsi="Arial"/>
      <w:color w:val="00305C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74D35"/>
    <w:rPr>
      <w:i/>
      <w:iCs/>
    </w:rPr>
  </w:style>
  <w:style w:type="character" w:customStyle="1" w:styleId="QuoteChar">
    <w:name w:val="Quote Char"/>
    <w:link w:val="Quote"/>
    <w:uiPriority w:val="29"/>
    <w:rsid w:val="00D74D35"/>
    <w:rPr>
      <w:rFonts w:ascii="Arial" w:hAnsi="Arial"/>
      <w:i/>
      <w:iCs/>
      <w:color w:val="00305C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4D35"/>
    <w:pPr>
      <w:pBdr>
        <w:bottom w:val="single" w:sz="4" w:space="4" w:color="00305C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D74D35"/>
    <w:rPr>
      <w:rFonts w:ascii="Arial" w:hAnsi="Arial"/>
      <w:b/>
      <w:bCs/>
      <w:i/>
      <w:iCs/>
      <w:color w:val="00305C"/>
      <w:sz w:val="24"/>
      <w:szCs w:val="24"/>
    </w:rPr>
  </w:style>
  <w:style w:type="character" w:styleId="SubtleReference">
    <w:name w:val="Subtle Reference"/>
    <w:uiPriority w:val="31"/>
    <w:qFormat/>
    <w:rsid w:val="00D74D35"/>
    <w:rPr>
      <w:rFonts w:ascii="Arial" w:hAnsi="Arial"/>
      <w:smallCaps/>
      <w:color w:val="3C6791"/>
      <w:u w:val="single"/>
    </w:rPr>
  </w:style>
  <w:style w:type="character" w:styleId="IntenseReference">
    <w:name w:val="Intense Reference"/>
    <w:uiPriority w:val="32"/>
    <w:qFormat/>
    <w:rsid w:val="00D74D35"/>
    <w:rPr>
      <w:rFonts w:ascii="Arial" w:hAnsi="Arial"/>
      <w:b/>
      <w:bCs/>
      <w:smallCaps/>
      <w:color w:val="3C6791"/>
      <w:spacing w:val="5"/>
      <w:u w:val="single"/>
    </w:rPr>
  </w:style>
  <w:style w:type="character" w:styleId="BookTitle">
    <w:name w:val="Book Title"/>
    <w:uiPriority w:val="33"/>
    <w:qFormat/>
    <w:rsid w:val="00D74D35"/>
    <w:rPr>
      <w:rFonts w:ascii="Arial" w:hAnsi="Arial"/>
      <w:b/>
      <w:bCs/>
      <w:smallCaps/>
      <w:color w:val="00305C"/>
      <w:spacing w:val="5"/>
    </w:rPr>
  </w:style>
  <w:style w:type="paragraph" w:styleId="ListParagraph">
    <w:name w:val="List Paragraph"/>
    <w:basedOn w:val="Normal"/>
    <w:uiPriority w:val="34"/>
    <w:qFormat/>
    <w:rsid w:val="00D74D3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F44AB3"/>
    <w:pPr>
      <w:spacing w:after="100"/>
    </w:pPr>
  </w:style>
  <w:style w:type="character" w:styleId="Hyperlink">
    <w:name w:val="Hyperlink"/>
    <w:uiPriority w:val="99"/>
    <w:unhideWhenUsed/>
    <w:rsid w:val="00F44AB3"/>
    <w:rPr>
      <w:color w:val="3C6791"/>
      <w:u w:val="single"/>
    </w:rPr>
  </w:style>
  <w:style w:type="character" w:styleId="CommentReference">
    <w:name w:val="annotation reference"/>
    <w:rsid w:val="00740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FB2"/>
    <w:rPr>
      <w:sz w:val="20"/>
      <w:szCs w:val="20"/>
    </w:rPr>
  </w:style>
  <w:style w:type="character" w:customStyle="1" w:styleId="CommentTextChar">
    <w:name w:val="Comment Text Char"/>
    <w:link w:val="CommentText"/>
    <w:rsid w:val="00740FB2"/>
    <w:rPr>
      <w:rFonts w:ascii="Arial" w:hAnsi="Arial"/>
      <w:color w:val="00305C"/>
    </w:rPr>
  </w:style>
  <w:style w:type="paragraph" w:styleId="CommentSubject">
    <w:name w:val="annotation subject"/>
    <w:basedOn w:val="CommentText"/>
    <w:next w:val="CommentText"/>
    <w:link w:val="CommentSubjectChar"/>
    <w:rsid w:val="00740FB2"/>
    <w:rPr>
      <w:b/>
      <w:bCs/>
    </w:rPr>
  </w:style>
  <w:style w:type="character" w:customStyle="1" w:styleId="CommentSubjectChar">
    <w:name w:val="Comment Subject Char"/>
    <w:link w:val="CommentSubject"/>
    <w:rsid w:val="00740FB2"/>
    <w:rPr>
      <w:rFonts w:ascii="Arial" w:hAnsi="Arial"/>
      <w:b/>
      <w:bCs/>
      <w:color w:val="00305C"/>
    </w:rPr>
  </w:style>
  <w:style w:type="character" w:styleId="FollowedHyperlink">
    <w:name w:val="FollowedHyperlink"/>
    <w:rsid w:val="001C42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754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3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M.Chartfield@obm.state.oh.u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nsource.ohio.gov/oaksfinprocessmanual/gl/index.htm" TargetMode="External"/><Relationship Id="rId14" Type="http://schemas.openxmlformats.org/officeDocument/2006/relationships/hyperlink" Target="mailto:OBM.Chartfield@obm.state.oh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iller\AppData\Roaming\Microsoft\Templates\OBM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9B17-1247-4AC2-9F00-973DA55C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OBM Memo Template.dotx</Template>
  <TotalTime>6</TotalTime>
  <Pages>2</Pages>
  <Words>475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obm</Company>
  <LinksUpToDate>false</LinksUpToDate>
  <CharactersWithSpaces>3384</CharactersWithSpaces>
  <SharedDoc>false</SharedDoc>
  <HLinks>
    <vt:vector size="18" baseType="variant">
      <vt:variant>
        <vt:i4>2883663</vt:i4>
      </vt:variant>
      <vt:variant>
        <vt:i4>6</vt:i4>
      </vt:variant>
      <vt:variant>
        <vt:i4>0</vt:i4>
      </vt:variant>
      <vt:variant>
        <vt:i4>5</vt:i4>
      </vt:variant>
      <vt:variant>
        <vt:lpwstr>mailto:OBM.Chartfield@obm.state.oh.us</vt:lpwstr>
      </vt:variant>
      <vt:variant>
        <vt:lpwstr/>
      </vt:variant>
      <vt:variant>
        <vt:i4>1966186</vt:i4>
      </vt:variant>
      <vt:variant>
        <vt:i4>3</vt:i4>
      </vt:variant>
      <vt:variant>
        <vt:i4>0</vt:i4>
      </vt:variant>
      <vt:variant>
        <vt:i4>5</vt:i4>
      </vt:variant>
      <vt:variant>
        <vt:lpwstr>http://finsource.ohio.gov/oaksfinprocessmanual/gl/index.htm</vt:lpwstr>
      </vt:variant>
      <vt:variant>
        <vt:lpwstr>t=ChartFields%2Fchartfields_overview.htm</vt:lpwstr>
      </vt:variant>
      <vt:variant>
        <vt:i4>2883663</vt:i4>
      </vt:variant>
      <vt:variant>
        <vt:i4>0</vt:i4>
      </vt:variant>
      <vt:variant>
        <vt:i4>0</vt:i4>
      </vt:variant>
      <vt:variant>
        <vt:i4>5</vt:i4>
      </vt:variant>
      <vt:variant>
        <vt:lpwstr>mailto:OBM.Chartfield@obm.state.oh.us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EThomas</dc:creator>
  <cp:keywords/>
  <cp:lastModifiedBy>Miller, Randall</cp:lastModifiedBy>
  <cp:revision>3</cp:revision>
  <cp:lastPrinted>2020-02-04T12:52:00Z</cp:lastPrinted>
  <dcterms:created xsi:type="dcterms:W3CDTF">2022-03-15T14:44:00Z</dcterms:created>
  <dcterms:modified xsi:type="dcterms:W3CDTF">2022-03-15T14:46:00Z</dcterms:modified>
</cp:coreProperties>
</file>